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3F44CF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7305A9F6" w14:textId="2DCB6D88" w:rsidR="00A5477D" w:rsidRPr="0078638E" w:rsidRDefault="00884706" w:rsidP="005210CF">
      <w:pPr>
        <w:autoSpaceDE w:val="0"/>
        <w:autoSpaceDN w:val="0"/>
        <w:adjustRightInd w:val="0"/>
        <w:ind w:left="0" w:right="-148"/>
        <w:rPr>
          <w:rFonts w:ascii="Verdana" w:hAnsi="Verdana" w:cs="Arial"/>
          <w:b/>
          <w:bCs/>
          <w:sz w:val="34"/>
          <w:szCs w:val="34"/>
        </w:rPr>
      </w:pPr>
      <w:r w:rsidRPr="00884706">
        <w:rPr>
          <w:rFonts w:ascii="Verdana" w:hAnsi="Verdana" w:cs="Arial"/>
          <w:sz w:val="44"/>
          <w:szCs w:val="44"/>
        </w:rPr>
        <w:t xml:space="preserve">Zukunftssicher und hybridfähig: </w:t>
      </w:r>
      <w:r>
        <w:rPr>
          <w:rFonts w:ascii="Verdana" w:hAnsi="Verdana" w:cs="Arial"/>
          <w:sz w:val="44"/>
          <w:szCs w:val="44"/>
        </w:rPr>
        <w:br/>
      </w:r>
      <w:r w:rsidRPr="00884706">
        <w:rPr>
          <w:rFonts w:ascii="Verdana" w:hAnsi="Verdana" w:cs="Arial"/>
          <w:sz w:val="44"/>
          <w:szCs w:val="44"/>
        </w:rPr>
        <w:t>Wärme- und Trinkwasserversorgung smart kombiniert im BBK.1</w:t>
      </w:r>
    </w:p>
    <w:p w14:paraId="23347078" w14:textId="77777777" w:rsidR="00884706" w:rsidRPr="00E03920" w:rsidRDefault="00884706" w:rsidP="005210CF">
      <w:pPr>
        <w:autoSpaceDE w:val="0"/>
        <w:autoSpaceDN w:val="0"/>
        <w:adjustRightInd w:val="0"/>
        <w:spacing w:line="288" w:lineRule="auto"/>
        <w:ind w:left="0" w:right="-148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23497D99" w14:textId="04C21C9E" w:rsidR="003D3865" w:rsidRPr="005210CF" w:rsidRDefault="003C5950" w:rsidP="00E03920">
      <w:pPr>
        <w:autoSpaceDE w:val="0"/>
        <w:autoSpaceDN w:val="0"/>
        <w:adjustRightInd w:val="0"/>
        <w:spacing w:line="288" w:lineRule="auto"/>
        <w:ind w:left="0" w:right="-290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3769B6A8">
                <wp:simplePos x="0" y="0"/>
                <wp:positionH relativeFrom="page">
                  <wp:posOffset>903605</wp:posOffset>
                </wp:positionH>
                <wp:positionV relativeFrom="paragraph">
                  <wp:posOffset>5612130</wp:posOffset>
                </wp:positionV>
                <wp:extent cx="5939790" cy="754380"/>
                <wp:effectExtent l="0" t="0" r="3810" b="762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9790" cy="754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C995AF2" w14:textId="2C998957" w:rsidR="00911C09" w:rsidRPr="00B95B1A" w:rsidRDefault="003C5950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3C595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Das Gas-Brennwertwärmezentrum BBK.1 von BRÖTJE lässt in Sachen Komfort und Wirtschaftlichkeit keine Wünsche offen</w:t>
                            </w:r>
                            <w:r w:rsidR="009466C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. Durch </w:t>
                            </w:r>
                            <w:r w:rsidR="00E0392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Ein</w:t>
                            </w:r>
                            <w:r w:rsidR="00DD447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bau </w:t>
                            </w:r>
                            <w:r w:rsidR="00E0392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des</w:t>
                            </w:r>
                            <w:r w:rsidR="00DD447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Vorrüstsatzes</w:t>
                            </w:r>
                            <w:r w:rsidR="009071C1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0392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Kit 65 </w:t>
                            </w:r>
                            <w:r w:rsidR="009466C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kann es leicht</w:t>
                            </w:r>
                            <w:r w:rsidR="00DD447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C5950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mit einer Wärmepumpe kombiniert werden.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br/>
                            </w:r>
                            <w:r w:rsidR="00911C09"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 w:rsidR="00911C09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 w14:anchorId="119F180D">
              <v:shapetype id="_x0000_t202" coordsize="21600,21600" o:spt="202" path="m,l,21600r21600,l21600,xe" w14:anchorId="62A53FC5">
                <v:stroke joinstyle="miter"/>
                <v:path gradientshapeok="t" o:connecttype="rect"/>
              </v:shapetype>
              <v:shape id="Textfeld 27" style="position:absolute;margin-left:71.15pt;margin-top:441.9pt;width:467.7pt;height:59.4pt;z-index:-251658239;visibility:visible;mso-wrap-style:square;mso-width-percent:0;mso-height-percent:0;mso-wrap-distance-left:14.2pt;mso-wrap-distance-top:0;mso-wrap-distance-right:14.2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spid="_x0000_s1026" o:allowoverlap="f" fillcolor="white [3201]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">
                <v:textbox inset="0,,0">
                  <w:txbxContent>
                    <w:p w:rsidRPr="00B95B1A" w:rsidR="00911C09" w:rsidP="00911C09" w:rsidRDefault="003C5950" w14:paraId="4F66CA61" w14:textId="2C99895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3C595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Das Gas-Brennwertwärmezentrum BBK.1 von BRÖTJE lässt in Sachen Komfort und Wirtschaftlichkeit keine Wünsche offen</w:t>
                      </w:r>
                      <w:r w:rsidR="009466C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. Durch </w:t>
                      </w:r>
                      <w:r w:rsidR="00E0392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Ein</w:t>
                      </w:r>
                      <w:r w:rsidR="00DD447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bau </w:t>
                      </w:r>
                      <w:r w:rsidR="00E0392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des</w:t>
                      </w:r>
                      <w:r w:rsidR="00DD447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Vorrüstsatzes</w:t>
                      </w:r>
                      <w:r w:rsidR="009071C1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="00E0392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Kit 65 </w:t>
                      </w:r>
                      <w:r w:rsidR="009466C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kann es leicht</w:t>
                      </w:r>
                      <w:r w:rsidR="00DD447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</w:t>
                      </w:r>
                      <w:r w:rsidRPr="003C5950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mit einer Wärmepumpe kombiniert werden.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br/>
                      </w:r>
                      <w:r w:rsidRPr="002A019B"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 w:rsidR="00911C09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5210CF"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3F1B8D80">
            <wp:simplePos x="0" y="0"/>
            <wp:positionH relativeFrom="column">
              <wp:posOffset>2540</wp:posOffset>
            </wp:positionH>
            <wp:positionV relativeFrom="paragraph">
              <wp:posOffset>1234440</wp:posOffset>
            </wp:positionV>
            <wp:extent cx="5830570" cy="4372610"/>
            <wp:effectExtent l="0" t="0" r="0" b="8890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4372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50B4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4F02034C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September </w:t>
      </w:r>
      <w:r w:rsidR="00AC4911" w:rsidRPr="005210CF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EF0C7E" w:rsidRPr="005210CF">
        <w:rPr>
          <w:rFonts w:ascii="Verdana" w:hAnsi="Verdana" w:cs="Gotham Light"/>
          <w:b/>
          <w:bCs/>
          <w:spacing w:val="-5"/>
          <w:sz w:val="20"/>
          <w:szCs w:val="20"/>
        </w:rPr>
        <w:t>5</w:t>
      </w:r>
      <w:r w:rsidR="00AC4911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5210CF" w:rsidRPr="005210CF">
        <w:rPr>
          <w:rFonts w:ascii="Verdana" w:hAnsi="Verdana" w:cs="Gotham Light"/>
          <w:b/>
          <w:bCs/>
          <w:spacing w:val="-5"/>
          <w:sz w:val="20"/>
          <w:szCs w:val="20"/>
        </w:rPr>
        <w:t>Das innovative Gas-Brennwertwärmezentrum BBK.1 von BRÖTJE bietet effiziente</w:t>
      </w:r>
      <w:r w:rsidR="00DA1AAF">
        <w:rPr>
          <w:rFonts w:ascii="Verdana" w:hAnsi="Verdana" w:cs="Gotham Light"/>
          <w:b/>
          <w:bCs/>
          <w:spacing w:val="-5"/>
          <w:sz w:val="20"/>
          <w:szCs w:val="20"/>
        </w:rPr>
        <w:t>,</w:t>
      </w:r>
      <w:r w:rsidR="005210CF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7F30D5">
        <w:rPr>
          <w:rFonts w:ascii="Verdana" w:hAnsi="Verdana" w:cs="Gotham Light"/>
          <w:b/>
          <w:bCs/>
          <w:spacing w:val="-5"/>
          <w:sz w:val="20"/>
          <w:szCs w:val="20"/>
        </w:rPr>
        <w:t>komfortable Wärme</w:t>
      </w:r>
      <w:r w:rsidR="005210CF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- und Trinkwasserversorgung </w:t>
      </w:r>
      <w:r w:rsidR="00DA1AAF">
        <w:rPr>
          <w:rFonts w:ascii="Verdana" w:hAnsi="Verdana" w:cs="Gotham Light"/>
          <w:b/>
          <w:bCs/>
          <w:spacing w:val="-5"/>
          <w:sz w:val="20"/>
          <w:szCs w:val="20"/>
        </w:rPr>
        <w:t>für</w:t>
      </w:r>
      <w:r w:rsidR="005210CF" w:rsidRPr="005210CF">
        <w:rPr>
          <w:rFonts w:ascii="Verdana" w:hAnsi="Verdana" w:cs="Gotham Light"/>
          <w:b/>
          <w:bCs/>
          <w:spacing w:val="-5"/>
          <w:sz w:val="20"/>
          <w:szCs w:val="20"/>
        </w:rPr>
        <w:t xml:space="preserve"> Ein- und Zweifamilienhäuser in einem Gerät. Es ist hybridfähig, kann mit einer Wärmepumpe kombiniert werden und arbeitet dann als Inneneinheit.</w:t>
      </w:r>
    </w:p>
    <w:p w14:paraId="23B2CB98" w14:textId="3DD28DD8" w:rsidR="002C5814" w:rsidRPr="00E20F03" w:rsidRDefault="002C5814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7E48A6BF" w14:textId="447FDF53" w:rsidR="003D3865" w:rsidRPr="00E20F03" w:rsidRDefault="003D3865" w:rsidP="00E20F03">
      <w:pPr>
        <w:autoSpaceDE w:val="0"/>
        <w:autoSpaceDN w:val="0"/>
        <w:adjustRightInd w:val="0"/>
        <w:spacing w:line="24" w:lineRule="atLeast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9901A4A" w14:textId="77777777" w:rsidR="00A17B2A" w:rsidRDefault="00A17B2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17B2A" w:rsidSect="00F04119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11D8F68E" w14:textId="7416ED9A" w:rsid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b/>
          <w:bCs/>
          <w:spacing w:val="-5"/>
          <w:sz w:val="20"/>
          <w:szCs w:val="20"/>
        </w:rPr>
        <w:t>Kompakte Bauweise und hohe Effizienz</w:t>
      </w:r>
      <w:r w:rsidRPr="00040BB2">
        <w:rPr>
          <w:rFonts w:ascii="Verdana" w:hAnsi="Verdana" w:cs="Gotham Light"/>
          <w:spacing w:val="-5"/>
          <w:sz w:val="20"/>
          <w:szCs w:val="20"/>
        </w:rPr>
        <w:br/>
        <w:t>Der bodenstehende BBK.1 überzeugt durch seine kompakte Bauweise (172,4</w:t>
      </w:r>
      <w:r>
        <w:rPr>
          <w:rFonts w:ascii="Verdana" w:hAnsi="Verdana" w:cs="Gotham Light"/>
          <w:spacing w:val="-5"/>
          <w:sz w:val="20"/>
          <w:szCs w:val="20"/>
        </w:rPr>
        <w:t> </w:t>
      </w:r>
      <w:r w:rsidRPr="00040BB2">
        <w:rPr>
          <w:rFonts w:ascii="Verdana" w:hAnsi="Verdana" w:cs="Gotham Light"/>
          <w:spacing w:val="-5"/>
          <w:sz w:val="20"/>
          <w:szCs w:val="20"/>
        </w:rPr>
        <w:t>cm hoch, 60</w:t>
      </w:r>
      <w:r>
        <w:rPr>
          <w:rFonts w:ascii="Verdana" w:hAnsi="Verdana" w:cs="Gotham Light"/>
          <w:spacing w:val="-5"/>
          <w:sz w:val="20"/>
          <w:szCs w:val="20"/>
        </w:rPr>
        <w:t> </w:t>
      </w:r>
      <w:r w:rsidRPr="00040BB2">
        <w:rPr>
          <w:rFonts w:ascii="Verdana" w:hAnsi="Verdana" w:cs="Gotham Light"/>
          <w:spacing w:val="-5"/>
          <w:sz w:val="20"/>
          <w:szCs w:val="20"/>
        </w:rPr>
        <w:t>cm breit, 60</w:t>
      </w:r>
      <w:r>
        <w:rPr>
          <w:rFonts w:ascii="Verdana" w:hAnsi="Verdana" w:cs="Gotham Light"/>
          <w:spacing w:val="-5"/>
          <w:sz w:val="20"/>
          <w:szCs w:val="20"/>
        </w:rPr>
        <w:t> 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cm tief) und passt mit seinen Kühlschrankmaßen in jeden Hauswirtschaftsraum. Der integrierte 150-Liter-Hybrid-Trinkwasserspeicher ist in den Varianten mit Ladespeicher oder </w:t>
      </w: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Rohrwendelspeicher erhältlich. </w:t>
      </w:r>
      <w:r w:rsidR="00DA1AAF">
        <w:rPr>
          <w:rFonts w:ascii="Verdana" w:hAnsi="Verdana" w:cs="Gotham Light"/>
          <w:spacing w:val="-5"/>
          <w:sz w:val="20"/>
          <w:szCs w:val="20"/>
        </w:rPr>
        <w:t>Durch seine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Heizleistung von 24</w:t>
      </w:r>
      <w:r>
        <w:rPr>
          <w:rFonts w:ascii="Verdana" w:hAnsi="Verdana" w:cs="Gotham Light"/>
          <w:spacing w:val="-5"/>
          <w:sz w:val="20"/>
          <w:szCs w:val="20"/>
        </w:rPr>
        <w:t> 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kW </w:t>
      </w:r>
      <w:r w:rsidR="0005089B">
        <w:rPr>
          <w:rFonts w:ascii="Verdana" w:hAnsi="Verdana" w:cs="Gotham Light"/>
          <w:spacing w:val="-5"/>
          <w:sz w:val="20"/>
          <w:szCs w:val="20"/>
        </w:rPr>
        <w:t>stellt</w:t>
      </w:r>
      <w:r w:rsidR="0005089B" w:rsidRPr="00040BB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40BB2">
        <w:rPr>
          <w:rFonts w:ascii="Verdana" w:hAnsi="Verdana" w:cs="Gotham Light"/>
          <w:spacing w:val="-5"/>
          <w:sz w:val="20"/>
          <w:szCs w:val="20"/>
        </w:rPr>
        <w:t>das Gerät eine zuverlässige und wirtschaftliche Wärmeversorgung im ganzen Haus</w:t>
      </w:r>
      <w:r w:rsidR="0005089B">
        <w:rPr>
          <w:rFonts w:ascii="Verdana" w:hAnsi="Verdana" w:cs="Gotham Light"/>
          <w:spacing w:val="-5"/>
          <w:sz w:val="20"/>
          <w:szCs w:val="20"/>
        </w:rPr>
        <w:t xml:space="preserve"> sicher</w:t>
      </w:r>
      <w:r w:rsidRPr="00040BB2">
        <w:rPr>
          <w:rFonts w:ascii="Verdana" w:hAnsi="Verdana" w:cs="Gotham Light"/>
          <w:spacing w:val="-5"/>
          <w:sz w:val="20"/>
          <w:szCs w:val="20"/>
        </w:rPr>
        <w:t>. E</w:t>
      </w:r>
      <w:r>
        <w:rPr>
          <w:rFonts w:ascii="Verdana" w:hAnsi="Verdana" w:cs="Gotham Light"/>
          <w:spacing w:val="-5"/>
          <w:sz w:val="20"/>
          <w:szCs w:val="20"/>
        </w:rPr>
        <w:t>s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lässt sich einfach in bestehende Heizsysteme integrieren.</w:t>
      </w:r>
    </w:p>
    <w:p w14:paraId="661FD1CF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B775C0F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040BB2">
        <w:rPr>
          <w:rFonts w:ascii="Verdana" w:hAnsi="Verdana" w:cs="Gotham Light"/>
          <w:b/>
          <w:bCs/>
          <w:spacing w:val="-5"/>
          <w:sz w:val="20"/>
          <w:szCs w:val="20"/>
        </w:rPr>
        <w:t>Permanent hoher Wirkungsgrad</w:t>
      </w:r>
    </w:p>
    <w:p w14:paraId="3D138750" w14:textId="7D861763" w:rsid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spacing w:val="-5"/>
          <w:sz w:val="20"/>
          <w:szCs w:val="20"/>
        </w:rPr>
        <w:t xml:space="preserve">Dank der elektronischen Verbrennungsoptimierung EVO erreicht der BBK.1 immer den höchsten Wirkungsgrad. </w:t>
      </w:r>
      <w:r w:rsidR="00DE356F" w:rsidRPr="00DE356F">
        <w:rPr>
          <w:rFonts w:ascii="Verdana" w:hAnsi="Verdana" w:cs="Gotham Light"/>
          <w:spacing w:val="-5"/>
          <w:sz w:val="20"/>
          <w:szCs w:val="20"/>
        </w:rPr>
        <w:t xml:space="preserve">Er erkennt </w:t>
      </w:r>
      <w:proofErr w:type="spellStart"/>
      <w:r w:rsidR="00DE356F" w:rsidRPr="00DE356F">
        <w:rPr>
          <w:rFonts w:ascii="Verdana" w:hAnsi="Verdana" w:cs="Gotham Light"/>
          <w:spacing w:val="-5"/>
          <w:sz w:val="20"/>
          <w:szCs w:val="20"/>
        </w:rPr>
        <w:t>Gasarten</w:t>
      </w:r>
      <w:proofErr w:type="spellEnd"/>
      <w:r w:rsidR="00DE356F" w:rsidRPr="00DE356F">
        <w:rPr>
          <w:rFonts w:ascii="Verdana" w:hAnsi="Verdana" w:cs="Gotham Light"/>
          <w:spacing w:val="-5"/>
          <w:sz w:val="20"/>
          <w:szCs w:val="20"/>
        </w:rPr>
        <w:t xml:space="preserve"> automatisch und reagiert auf schwankende Brennstoffqualitäten.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Auch der Betrieb mit Flüssiggas ist ohne zusätzlichen Umrüstsatz möglich.</w:t>
      </w:r>
    </w:p>
    <w:p w14:paraId="08D6A4C2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13AD610" w14:textId="34BD14A6" w:rsid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b/>
          <w:bCs/>
          <w:spacing w:val="-5"/>
          <w:sz w:val="20"/>
          <w:szCs w:val="20"/>
        </w:rPr>
        <w:t>Flexibel und zukunftssicher</w:t>
      </w:r>
      <w:r w:rsidRPr="00040BB2">
        <w:rPr>
          <w:rFonts w:ascii="Verdana" w:hAnsi="Verdana" w:cs="Gotham Light"/>
          <w:spacing w:val="-5"/>
          <w:sz w:val="20"/>
          <w:szCs w:val="20"/>
        </w:rPr>
        <w:br/>
        <w:t xml:space="preserve">Die flexible Modulation von 1:10 </w:t>
      </w:r>
      <w:r w:rsidR="005E1F80">
        <w:rPr>
          <w:rFonts w:ascii="Verdana" w:hAnsi="Verdana" w:cs="Gotham Light"/>
          <w:spacing w:val="-5"/>
          <w:sz w:val="20"/>
          <w:szCs w:val="20"/>
        </w:rPr>
        <w:t>bewirkt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einen energiesparenden Betrieb durch optimale Leistungsanpassung an den Bedarf. Darüber hinaus ist der BBK.1 hybridfähig und kann über die innovative IWR </w:t>
      </w:r>
      <w:proofErr w:type="spellStart"/>
      <w:r w:rsidRPr="00040BB2">
        <w:rPr>
          <w:rFonts w:ascii="Verdana" w:hAnsi="Verdana" w:cs="Gotham Light"/>
          <w:spacing w:val="-5"/>
          <w:sz w:val="20"/>
          <w:szCs w:val="20"/>
        </w:rPr>
        <w:t>Multiport</w:t>
      </w:r>
      <w:proofErr w:type="spellEnd"/>
      <w:r w:rsidRPr="00040BB2">
        <w:rPr>
          <w:rFonts w:ascii="Verdana" w:hAnsi="Verdana" w:cs="Gotham Light"/>
          <w:spacing w:val="-5"/>
          <w:sz w:val="20"/>
          <w:szCs w:val="20"/>
        </w:rPr>
        <w:t xml:space="preserve"> Schnittstelle mit regelungstechnischen Erweiterungen verbunden werden. Auch die Kombination mit einer Wärmepumpe ist über das BRÖTJE Kit</w:t>
      </w:r>
      <w:r w:rsidR="00B03B42">
        <w:rPr>
          <w:rFonts w:ascii="Verdana" w:hAnsi="Verdana" w:cs="Gotham Light"/>
          <w:spacing w:val="-5"/>
          <w:sz w:val="20"/>
          <w:szCs w:val="20"/>
        </w:rPr>
        <w:t> 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65 problemlos </w:t>
      </w:r>
      <w:r w:rsidR="00F35B84">
        <w:rPr>
          <w:rFonts w:ascii="Verdana" w:hAnsi="Verdana" w:cs="Gotham Light"/>
          <w:spacing w:val="-5"/>
          <w:sz w:val="20"/>
          <w:szCs w:val="20"/>
        </w:rPr>
        <w:t>umsetzbar</w:t>
      </w:r>
      <w:r w:rsidRPr="00040BB2">
        <w:rPr>
          <w:rFonts w:ascii="Verdana" w:hAnsi="Verdana" w:cs="Gotham Light"/>
          <w:spacing w:val="-5"/>
          <w:sz w:val="20"/>
          <w:szCs w:val="20"/>
        </w:rPr>
        <w:t>. Mit dem innen zu montierenden Vorrüstsatz fungiert der BBK.1 dann als komplette Inneneinheit der Wärmepumpe.</w:t>
      </w:r>
    </w:p>
    <w:p w14:paraId="0CDE2311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9330106" w14:textId="3C10E37D" w:rsid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spacing w:val="-5"/>
          <w:sz w:val="20"/>
          <w:szCs w:val="20"/>
        </w:rPr>
        <w:t xml:space="preserve">Die intuitive Bedienung über die Regelungsplattform IWR </w:t>
      </w:r>
      <w:r w:rsidR="00CC7CC6">
        <w:rPr>
          <w:rFonts w:ascii="Verdana" w:hAnsi="Verdana" w:cs="Gotham Light"/>
          <w:spacing w:val="-5"/>
          <w:sz w:val="20"/>
          <w:szCs w:val="20"/>
        </w:rPr>
        <w:t>sowie</w:t>
      </w:r>
      <w:r w:rsidR="00CC7CC6" w:rsidRPr="00040BB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die BRÖTJE Home Komfort App </w:t>
      </w:r>
      <w:r w:rsidR="00F35B84">
        <w:rPr>
          <w:rFonts w:ascii="Verdana" w:hAnsi="Verdana" w:cs="Gotham Light"/>
          <w:spacing w:val="-5"/>
          <w:sz w:val="20"/>
          <w:szCs w:val="20"/>
        </w:rPr>
        <w:t>erlaub</w:t>
      </w:r>
      <w:r w:rsidR="005152E1">
        <w:rPr>
          <w:rFonts w:ascii="Verdana" w:hAnsi="Verdana" w:cs="Gotham Light"/>
          <w:spacing w:val="-5"/>
          <w:sz w:val="20"/>
          <w:szCs w:val="20"/>
        </w:rPr>
        <w:t>en</w:t>
      </w:r>
      <w:r w:rsidR="00F35B84" w:rsidRPr="00040BB2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eine optimale Steuerung </w:t>
      </w:r>
      <w:r w:rsidR="004429F9">
        <w:rPr>
          <w:rFonts w:ascii="Verdana" w:hAnsi="Verdana" w:cs="Gotham Light"/>
          <w:spacing w:val="-5"/>
          <w:sz w:val="20"/>
          <w:szCs w:val="20"/>
        </w:rPr>
        <w:t xml:space="preserve">– </w:t>
      </w:r>
      <w:r w:rsidRPr="00040BB2">
        <w:rPr>
          <w:rFonts w:ascii="Verdana" w:hAnsi="Verdana" w:cs="Gotham Light"/>
          <w:spacing w:val="-5"/>
          <w:sz w:val="20"/>
          <w:szCs w:val="20"/>
        </w:rPr>
        <w:t>für zusätzliche</w:t>
      </w:r>
      <w:r w:rsidR="0009159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F3A44">
        <w:rPr>
          <w:rFonts w:ascii="Verdana" w:hAnsi="Verdana" w:cs="Gotham Light"/>
          <w:spacing w:val="-5"/>
          <w:sz w:val="20"/>
          <w:szCs w:val="20"/>
        </w:rPr>
        <w:t>Behaglichkeit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und weitere Energieeinsparungen.</w:t>
      </w:r>
    </w:p>
    <w:p w14:paraId="716A4979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4BB1B84" w14:textId="53F5D89B" w:rsid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b/>
          <w:bCs/>
          <w:spacing w:val="-5"/>
          <w:sz w:val="20"/>
          <w:szCs w:val="20"/>
        </w:rPr>
        <w:t xml:space="preserve">Hochwertige Verarbeitung – </w:t>
      </w:r>
      <w:proofErr w:type="spellStart"/>
      <w:r w:rsidR="006846D7">
        <w:rPr>
          <w:rFonts w:ascii="Verdana" w:hAnsi="Verdana" w:cs="Gotham Light"/>
          <w:b/>
          <w:bCs/>
          <w:spacing w:val="-5"/>
          <w:sz w:val="20"/>
          <w:szCs w:val="20"/>
        </w:rPr>
        <w:t>made</w:t>
      </w:r>
      <w:proofErr w:type="spellEnd"/>
      <w:r w:rsidR="006846D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in Germany</w:t>
      </w:r>
      <w:r w:rsidRPr="00040BB2">
        <w:rPr>
          <w:rFonts w:ascii="Verdana" w:hAnsi="Verdana" w:cs="Gotham Light"/>
          <w:spacing w:val="-5"/>
          <w:sz w:val="20"/>
          <w:szCs w:val="20"/>
        </w:rPr>
        <w:br/>
        <w:t>Der BBK.1 besticht durch seine hochwertige Verarbeitung und einen Edelstahl-Wärmetauscher. D</w:t>
      </w:r>
      <w:r w:rsidR="00C232D1">
        <w:rPr>
          <w:rFonts w:ascii="Verdana" w:hAnsi="Verdana" w:cs="Gotham Light"/>
          <w:spacing w:val="-5"/>
          <w:sz w:val="20"/>
          <w:szCs w:val="20"/>
        </w:rPr>
        <w:t>iese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garantier</w:t>
      </w:r>
      <w:r w:rsidR="00C232D1">
        <w:rPr>
          <w:rFonts w:ascii="Verdana" w:hAnsi="Verdana" w:cs="Gotham Light"/>
          <w:spacing w:val="-5"/>
          <w:sz w:val="20"/>
          <w:szCs w:val="20"/>
        </w:rPr>
        <w:t>en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 eine lange Lebensdauer und hohe Zuverlässigkeit. Entwickelt und produziert wird er bei BRÖTJE im niedersächsischen Rastede.</w:t>
      </w:r>
    </w:p>
    <w:p w14:paraId="693362E2" w14:textId="7777777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491B9D13" w14:textId="4641D1B7" w:rsidR="00040BB2" w:rsidRPr="00040BB2" w:rsidRDefault="00040BB2" w:rsidP="00040BB2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spacing w:val="-5"/>
          <w:sz w:val="20"/>
          <w:szCs w:val="20"/>
        </w:rPr>
        <w:t xml:space="preserve">Kurzum: Dieses Gas-Brennwertwärmezentrum lässt in Sachen Komfort und Wirtschaftlichkeit keine Wünsche offen. </w:t>
      </w:r>
      <w:r w:rsidR="7168804D" w:rsidRPr="00040BB2">
        <w:rPr>
          <w:rFonts w:ascii="Verdana" w:hAnsi="Verdana" w:cs="Gotham Light"/>
          <w:spacing w:val="-5"/>
          <w:sz w:val="20"/>
          <w:szCs w:val="20"/>
        </w:rPr>
        <w:t>D</w:t>
      </w:r>
      <w:r w:rsidRPr="00040BB2">
        <w:rPr>
          <w:rFonts w:ascii="Verdana" w:hAnsi="Verdana" w:cs="Gotham Light"/>
          <w:spacing w:val="-5"/>
          <w:sz w:val="20"/>
          <w:szCs w:val="20"/>
        </w:rPr>
        <w:t xml:space="preserve">er BBK.1 </w:t>
      </w:r>
      <w:r w:rsidR="141658D3" w:rsidRPr="00040BB2">
        <w:rPr>
          <w:rFonts w:ascii="Verdana" w:hAnsi="Verdana" w:cs="Gotham Light"/>
          <w:spacing w:val="-5"/>
          <w:sz w:val="20"/>
          <w:szCs w:val="20"/>
        </w:rPr>
        <w:t xml:space="preserve">ist ab sofort </w:t>
      </w:r>
      <w:r w:rsidRPr="00040BB2">
        <w:rPr>
          <w:rFonts w:ascii="Verdana" w:hAnsi="Verdana" w:cs="Gotham Light"/>
          <w:spacing w:val="-5"/>
          <w:sz w:val="20"/>
          <w:szCs w:val="20"/>
        </w:rPr>
        <w:t>über den Großhandel erhältlich</w:t>
      </w:r>
      <w:r w:rsidR="54D2E6D7" w:rsidRPr="00040BB2">
        <w:rPr>
          <w:rFonts w:ascii="Verdana" w:hAnsi="Verdana" w:cs="Gotham Light"/>
          <w:spacing w:val="-5"/>
          <w:sz w:val="20"/>
          <w:szCs w:val="20"/>
        </w:rPr>
        <w:t>.</w:t>
      </w:r>
    </w:p>
    <w:p w14:paraId="3FC197F5" w14:textId="7564E4EB" w:rsidR="0037177F" w:rsidRPr="00040BB2" w:rsidRDefault="0037177F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040BB2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18EFBA0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1A2082"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6" w:history="1">
        <w:r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69538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7" w:history="1">
        <w:r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9458D6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7FAA21C1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841130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Thermea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18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47D1C08C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</w:t>
      </w:r>
      <w:r w:rsidR="00EF0C7E">
        <w:rPr>
          <w:rFonts w:ascii="Verdana" w:hAnsi="Verdana" w:cs="Arial"/>
          <w:sz w:val="20"/>
          <w:szCs w:val="20"/>
        </w:rPr>
        <w:t>5</w:t>
      </w:r>
      <w:r w:rsidR="0017233A">
        <w:rPr>
          <w:rFonts w:ascii="Verdana" w:hAnsi="Verdana" w:cs="Arial"/>
          <w:sz w:val="20"/>
          <w:szCs w:val="20"/>
        </w:rPr>
        <w:t>00</w:t>
      </w:r>
      <w:r w:rsidR="00710142">
        <w:rPr>
          <w:rFonts w:ascii="Verdana" w:hAnsi="Verdana" w:cs="Arial"/>
          <w:sz w:val="20"/>
          <w:szCs w:val="20"/>
        </w:rPr>
        <w:t>6</w:t>
      </w:r>
    </w:p>
    <w:sectPr w:rsidR="00352215" w:rsidRPr="00E83FE0" w:rsidSect="00A31815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5A132F" w14:textId="77777777" w:rsidR="00811DC0" w:rsidRDefault="00811DC0" w:rsidP="00CD6758">
      <w:r>
        <w:separator/>
      </w:r>
    </w:p>
  </w:endnote>
  <w:endnote w:type="continuationSeparator" w:id="0">
    <w:p w14:paraId="3B5834D2" w14:textId="77777777" w:rsidR="00811DC0" w:rsidRDefault="00811DC0" w:rsidP="00CD6758">
      <w:r>
        <w:continuationSeparator/>
      </w:r>
    </w:p>
  </w:endnote>
  <w:endnote w:type="continuationNotice" w:id="1">
    <w:p w14:paraId="1055A92A" w14:textId="77777777" w:rsidR="00811DC0" w:rsidRDefault="00811DC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0E47126" w14:textId="77777777" w:rsidR="00811DC0" w:rsidRDefault="00811DC0" w:rsidP="00CD6758">
      <w:r>
        <w:separator/>
      </w:r>
    </w:p>
  </w:footnote>
  <w:footnote w:type="continuationSeparator" w:id="0">
    <w:p w14:paraId="574B91C8" w14:textId="77777777" w:rsidR="00811DC0" w:rsidRDefault="00811DC0" w:rsidP="00CD6758">
      <w:r>
        <w:continuationSeparator/>
      </w:r>
    </w:p>
  </w:footnote>
  <w:footnote w:type="continuationNotice" w:id="1">
    <w:p w14:paraId="5BE512A6" w14:textId="77777777" w:rsidR="00811DC0" w:rsidRDefault="00811DC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>
          <w:pict w14:anchorId="58FC92C2">
            <v:shapetype id="_x0000_t202" coordsize="21600,21600" o:spt="202" path="m,l,21600r21600,l21600,xe" w14:anchorId="39C66B65">
              <v:stroke joinstyle="miter"/>
              <v:path gradientshapeok="t" o:connecttype="rect"/>
            </v:shapetype>
            <v:shape id="Textfeld 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>
              <v:textbox>
                <w:txbxContent>
                  <w:p w:rsidRPr="003A45F0" w:rsidR="00B968B1" w:rsidP="00B968B1" w:rsidRDefault="00E554A6" w14:paraId="3249AC66" w14:textId="79E3093F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21C59"/>
    <w:rsid w:val="000375AA"/>
    <w:rsid w:val="00040991"/>
    <w:rsid w:val="00040BB2"/>
    <w:rsid w:val="000476A4"/>
    <w:rsid w:val="0005089B"/>
    <w:rsid w:val="000602B6"/>
    <w:rsid w:val="00072892"/>
    <w:rsid w:val="0007780A"/>
    <w:rsid w:val="00091598"/>
    <w:rsid w:val="000D6582"/>
    <w:rsid w:val="000E7281"/>
    <w:rsid w:val="000F39E8"/>
    <w:rsid w:val="000F531A"/>
    <w:rsid w:val="00101688"/>
    <w:rsid w:val="00110F1C"/>
    <w:rsid w:val="00130406"/>
    <w:rsid w:val="001311C8"/>
    <w:rsid w:val="001471D0"/>
    <w:rsid w:val="0015085D"/>
    <w:rsid w:val="0016138D"/>
    <w:rsid w:val="0016226F"/>
    <w:rsid w:val="0017233A"/>
    <w:rsid w:val="00173567"/>
    <w:rsid w:val="001750E2"/>
    <w:rsid w:val="0018047C"/>
    <w:rsid w:val="00193E30"/>
    <w:rsid w:val="001A2082"/>
    <w:rsid w:val="001A269E"/>
    <w:rsid w:val="001B417D"/>
    <w:rsid w:val="001C4010"/>
    <w:rsid w:val="001D6F8C"/>
    <w:rsid w:val="002000E6"/>
    <w:rsid w:val="00244A40"/>
    <w:rsid w:val="0024589E"/>
    <w:rsid w:val="002503C5"/>
    <w:rsid w:val="00271AEF"/>
    <w:rsid w:val="002749BA"/>
    <w:rsid w:val="0027668E"/>
    <w:rsid w:val="0028353F"/>
    <w:rsid w:val="00293419"/>
    <w:rsid w:val="002A5D8D"/>
    <w:rsid w:val="002B6089"/>
    <w:rsid w:val="002C29B7"/>
    <w:rsid w:val="002C39D0"/>
    <w:rsid w:val="002C51A0"/>
    <w:rsid w:val="002C5814"/>
    <w:rsid w:val="002E15AC"/>
    <w:rsid w:val="002E7ADA"/>
    <w:rsid w:val="002E7B29"/>
    <w:rsid w:val="00301ADD"/>
    <w:rsid w:val="003163F3"/>
    <w:rsid w:val="00332E1A"/>
    <w:rsid w:val="00335FC1"/>
    <w:rsid w:val="00337A55"/>
    <w:rsid w:val="00341F6E"/>
    <w:rsid w:val="00352215"/>
    <w:rsid w:val="003636DC"/>
    <w:rsid w:val="0037177F"/>
    <w:rsid w:val="003C5950"/>
    <w:rsid w:val="003D24B4"/>
    <w:rsid w:val="003D3865"/>
    <w:rsid w:val="003E29CB"/>
    <w:rsid w:val="003F3458"/>
    <w:rsid w:val="00403E68"/>
    <w:rsid w:val="00407AF1"/>
    <w:rsid w:val="00416A99"/>
    <w:rsid w:val="00420F46"/>
    <w:rsid w:val="0042217B"/>
    <w:rsid w:val="00426CE6"/>
    <w:rsid w:val="00431E44"/>
    <w:rsid w:val="00431F0F"/>
    <w:rsid w:val="00433CFD"/>
    <w:rsid w:val="00433F54"/>
    <w:rsid w:val="004429F9"/>
    <w:rsid w:val="00467BEB"/>
    <w:rsid w:val="00477070"/>
    <w:rsid w:val="00484EF9"/>
    <w:rsid w:val="00485781"/>
    <w:rsid w:val="00494447"/>
    <w:rsid w:val="004A78B8"/>
    <w:rsid w:val="004D1B6B"/>
    <w:rsid w:val="004D4765"/>
    <w:rsid w:val="005058D2"/>
    <w:rsid w:val="005059A1"/>
    <w:rsid w:val="005152E1"/>
    <w:rsid w:val="005160B1"/>
    <w:rsid w:val="00517AE3"/>
    <w:rsid w:val="005210CF"/>
    <w:rsid w:val="005513E9"/>
    <w:rsid w:val="00552623"/>
    <w:rsid w:val="005574D9"/>
    <w:rsid w:val="00567767"/>
    <w:rsid w:val="00576160"/>
    <w:rsid w:val="00582F3F"/>
    <w:rsid w:val="00590E14"/>
    <w:rsid w:val="005A2FA8"/>
    <w:rsid w:val="005A45AD"/>
    <w:rsid w:val="005A4A93"/>
    <w:rsid w:val="005A739C"/>
    <w:rsid w:val="005B3C82"/>
    <w:rsid w:val="005C0D0D"/>
    <w:rsid w:val="005D1B23"/>
    <w:rsid w:val="005D77DE"/>
    <w:rsid w:val="005E1F80"/>
    <w:rsid w:val="005E4E45"/>
    <w:rsid w:val="005E7570"/>
    <w:rsid w:val="005F3A29"/>
    <w:rsid w:val="00602F6D"/>
    <w:rsid w:val="006234AE"/>
    <w:rsid w:val="00642B29"/>
    <w:rsid w:val="006432BC"/>
    <w:rsid w:val="006479C0"/>
    <w:rsid w:val="006554E0"/>
    <w:rsid w:val="00671E3F"/>
    <w:rsid w:val="006846D7"/>
    <w:rsid w:val="006913F0"/>
    <w:rsid w:val="00695380"/>
    <w:rsid w:val="0069654B"/>
    <w:rsid w:val="006A3E05"/>
    <w:rsid w:val="006A6A4B"/>
    <w:rsid w:val="006B1A88"/>
    <w:rsid w:val="006C7766"/>
    <w:rsid w:val="006D09EB"/>
    <w:rsid w:val="006D452C"/>
    <w:rsid w:val="006E1B52"/>
    <w:rsid w:val="006F3A44"/>
    <w:rsid w:val="007057A2"/>
    <w:rsid w:val="00710142"/>
    <w:rsid w:val="007268D2"/>
    <w:rsid w:val="007502F0"/>
    <w:rsid w:val="0075136C"/>
    <w:rsid w:val="007600CB"/>
    <w:rsid w:val="00760E63"/>
    <w:rsid w:val="007733BB"/>
    <w:rsid w:val="007841C9"/>
    <w:rsid w:val="0078638E"/>
    <w:rsid w:val="007A0059"/>
    <w:rsid w:val="007A04C2"/>
    <w:rsid w:val="007B5097"/>
    <w:rsid w:val="007C69B5"/>
    <w:rsid w:val="007D342C"/>
    <w:rsid w:val="007E41FD"/>
    <w:rsid w:val="007F30D5"/>
    <w:rsid w:val="008118EE"/>
    <w:rsid w:val="00811DC0"/>
    <w:rsid w:val="00812705"/>
    <w:rsid w:val="00826647"/>
    <w:rsid w:val="00833697"/>
    <w:rsid w:val="00841130"/>
    <w:rsid w:val="008416A8"/>
    <w:rsid w:val="00842555"/>
    <w:rsid w:val="00853E54"/>
    <w:rsid w:val="008623F2"/>
    <w:rsid w:val="0087180F"/>
    <w:rsid w:val="00875FC5"/>
    <w:rsid w:val="00884706"/>
    <w:rsid w:val="00886539"/>
    <w:rsid w:val="0089142C"/>
    <w:rsid w:val="00892C48"/>
    <w:rsid w:val="008934E3"/>
    <w:rsid w:val="00897B68"/>
    <w:rsid w:val="008A10D8"/>
    <w:rsid w:val="008B1AAD"/>
    <w:rsid w:val="008F46AC"/>
    <w:rsid w:val="00905FD3"/>
    <w:rsid w:val="00906710"/>
    <w:rsid w:val="009071C1"/>
    <w:rsid w:val="00911C09"/>
    <w:rsid w:val="00914BDD"/>
    <w:rsid w:val="0092552B"/>
    <w:rsid w:val="00927EE0"/>
    <w:rsid w:val="00942DE2"/>
    <w:rsid w:val="009458D6"/>
    <w:rsid w:val="009466C0"/>
    <w:rsid w:val="0095063A"/>
    <w:rsid w:val="0095499A"/>
    <w:rsid w:val="00955894"/>
    <w:rsid w:val="00982EAA"/>
    <w:rsid w:val="00993005"/>
    <w:rsid w:val="009950CD"/>
    <w:rsid w:val="0099671D"/>
    <w:rsid w:val="009A2AD3"/>
    <w:rsid w:val="009A75F5"/>
    <w:rsid w:val="009B1114"/>
    <w:rsid w:val="009B18AB"/>
    <w:rsid w:val="009D0CD3"/>
    <w:rsid w:val="009D2BA8"/>
    <w:rsid w:val="009D3F4A"/>
    <w:rsid w:val="00A00264"/>
    <w:rsid w:val="00A17B2A"/>
    <w:rsid w:val="00A20964"/>
    <w:rsid w:val="00A24859"/>
    <w:rsid w:val="00A31815"/>
    <w:rsid w:val="00A33953"/>
    <w:rsid w:val="00A441B0"/>
    <w:rsid w:val="00A53279"/>
    <w:rsid w:val="00A5477D"/>
    <w:rsid w:val="00A5595E"/>
    <w:rsid w:val="00A6612A"/>
    <w:rsid w:val="00A779F1"/>
    <w:rsid w:val="00AC4911"/>
    <w:rsid w:val="00AD3D39"/>
    <w:rsid w:val="00AD3E61"/>
    <w:rsid w:val="00AD447B"/>
    <w:rsid w:val="00AE7250"/>
    <w:rsid w:val="00B03B42"/>
    <w:rsid w:val="00B10D4A"/>
    <w:rsid w:val="00B11191"/>
    <w:rsid w:val="00B21DD8"/>
    <w:rsid w:val="00B37416"/>
    <w:rsid w:val="00B53BE4"/>
    <w:rsid w:val="00B64106"/>
    <w:rsid w:val="00B67036"/>
    <w:rsid w:val="00B85E11"/>
    <w:rsid w:val="00B9513D"/>
    <w:rsid w:val="00B95390"/>
    <w:rsid w:val="00B968B1"/>
    <w:rsid w:val="00BB2915"/>
    <w:rsid w:val="00BB75E3"/>
    <w:rsid w:val="00BC2198"/>
    <w:rsid w:val="00BC5658"/>
    <w:rsid w:val="00BC5E32"/>
    <w:rsid w:val="00BE152F"/>
    <w:rsid w:val="00BE3083"/>
    <w:rsid w:val="00BF445A"/>
    <w:rsid w:val="00BF6B63"/>
    <w:rsid w:val="00C150E1"/>
    <w:rsid w:val="00C232D1"/>
    <w:rsid w:val="00C3753E"/>
    <w:rsid w:val="00C42043"/>
    <w:rsid w:val="00C43228"/>
    <w:rsid w:val="00C529AF"/>
    <w:rsid w:val="00C6105E"/>
    <w:rsid w:val="00C64568"/>
    <w:rsid w:val="00C950B4"/>
    <w:rsid w:val="00CA46AD"/>
    <w:rsid w:val="00CB4AD2"/>
    <w:rsid w:val="00CB6621"/>
    <w:rsid w:val="00CC7CC6"/>
    <w:rsid w:val="00CD6758"/>
    <w:rsid w:val="00CE0312"/>
    <w:rsid w:val="00CE16C7"/>
    <w:rsid w:val="00CE341A"/>
    <w:rsid w:val="00CE5549"/>
    <w:rsid w:val="00D2662B"/>
    <w:rsid w:val="00D3054B"/>
    <w:rsid w:val="00D71FF6"/>
    <w:rsid w:val="00D72714"/>
    <w:rsid w:val="00D73139"/>
    <w:rsid w:val="00D84CE5"/>
    <w:rsid w:val="00D86EB2"/>
    <w:rsid w:val="00D94E90"/>
    <w:rsid w:val="00DA1AAF"/>
    <w:rsid w:val="00DA6F50"/>
    <w:rsid w:val="00DC38B9"/>
    <w:rsid w:val="00DC5F4E"/>
    <w:rsid w:val="00DD1E2B"/>
    <w:rsid w:val="00DD4377"/>
    <w:rsid w:val="00DD4479"/>
    <w:rsid w:val="00DE356F"/>
    <w:rsid w:val="00DF48ED"/>
    <w:rsid w:val="00DF716F"/>
    <w:rsid w:val="00E03920"/>
    <w:rsid w:val="00E0588F"/>
    <w:rsid w:val="00E1129B"/>
    <w:rsid w:val="00E11EC2"/>
    <w:rsid w:val="00E20F03"/>
    <w:rsid w:val="00E2722F"/>
    <w:rsid w:val="00E357E9"/>
    <w:rsid w:val="00E458A1"/>
    <w:rsid w:val="00E554A6"/>
    <w:rsid w:val="00E62EDF"/>
    <w:rsid w:val="00E70350"/>
    <w:rsid w:val="00E772E4"/>
    <w:rsid w:val="00E83D48"/>
    <w:rsid w:val="00E92F3B"/>
    <w:rsid w:val="00EA0137"/>
    <w:rsid w:val="00EA20AB"/>
    <w:rsid w:val="00EA38FC"/>
    <w:rsid w:val="00EB4D84"/>
    <w:rsid w:val="00EB6932"/>
    <w:rsid w:val="00EE5A8E"/>
    <w:rsid w:val="00EF0C7E"/>
    <w:rsid w:val="00EF6624"/>
    <w:rsid w:val="00EF67D7"/>
    <w:rsid w:val="00F04119"/>
    <w:rsid w:val="00F0655F"/>
    <w:rsid w:val="00F16FEF"/>
    <w:rsid w:val="00F34143"/>
    <w:rsid w:val="00F35B84"/>
    <w:rsid w:val="00F81B60"/>
    <w:rsid w:val="00F83AB6"/>
    <w:rsid w:val="00F954F7"/>
    <w:rsid w:val="00F97F0D"/>
    <w:rsid w:val="00FA3AC7"/>
    <w:rsid w:val="00FA69DF"/>
    <w:rsid w:val="00FB4CE4"/>
    <w:rsid w:val="00FC4B58"/>
    <w:rsid w:val="00FC5314"/>
    <w:rsid w:val="00FD6FA2"/>
    <w:rsid w:val="00FE33A0"/>
    <w:rsid w:val="13BAFF67"/>
    <w:rsid w:val="141658D3"/>
    <w:rsid w:val="3F81745B"/>
    <w:rsid w:val="4F02034C"/>
    <w:rsid w:val="54D2E6D7"/>
    <w:rsid w:val="71688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040BB2"/>
    <w:rPr>
      <w:rFonts w:ascii="Arial" w:eastAsia="Times New Roman" w:hAnsi="Arial" w:cs="Times New Roman"/>
      <w:sz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://www.broetje.d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://www.waldecker-pr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broetje.d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09658165-BCC5-4EDC-922E-D3AA56D4B5AB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_ip_UnifiedCompliancePolicyProperties xmlns="http://schemas.microsoft.com/sharepoint/v3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888657F-D2C8-4BAC-A86B-26BCFB13E4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888832fc-9d0d-429a-8d5f-dc22c7267d21"/>
    <ds:schemaRef ds:uri="96f29fa3-60d5-4ab9-82c4-4d93f9bd4cdc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538</Words>
  <Characters>3390</Characters>
  <Application>Microsoft Office Word</Application>
  <DocSecurity>0</DocSecurity>
  <Lines>28</Lines>
  <Paragraphs>7</Paragraphs>
  <ScaleCrop>false</ScaleCrop>
  <Company/>
  <LinksUpToDate>false</LinksUpToDate>
  <CharactersWithSpaces>3921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Nina Lechthoff</cp:lastModifiedBy>
  <cp:revision>7</cp:revision>
  <cp:lastPrinted>2018-08-06T03:43:00Z</cp:lastPrinted>
  <dcterms:created xsi:type="dcterms:W3CDTF">2025-03-07T09:52:00Z</dcterms:created>
  <dcterms:modified xsi:type="dcterms:W3CDTF">2025-08-26T12:33:00Z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