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43F44CF" w14:textId="77777777" w:rsidR="0078638E" w:rsidRDefault="0078638E" w:rsidP="0078638E">
      <w:pPr>
        <w:autoSpaceDE w:val="0"/>
        <w:autoSpaceDN w:val="0"/>
        <w:adjustRightInd w:val="0"/>
        <w:ind w:right="-573"/>
        <w:rPr>
          <w:rFonts w:ascii="Verdana" w:hAnsi="Verdana" w:cs="Arial"/>
          <w:b/>
          <w:bCs/>
          <w:sz w:val="20"/>
          <w:szCs w:val="20"/>
        </w:rPr>
      </w:pPr>
      <w:r w:rsidRPr="00DD1E2B">
        <w:rPr>
          <w:rFonts w:ascii="Verdana" w:hAnsi="Verdana" w:cs="Arial"/>
          <w:b/>
          <w:bCs/>
          <w:sz w:val="20"/>
          <w:szCs w:val="20"/>
        </w:rPr>
        <w:t>Pressemitteilung</w:t>
      </w:r>
    </w:p>
    <w:p w14:paraId="77D739BD" w14:textId="77777777" w:rsidR="0078638E" w:rsidRDefault="0078638E" w:rsidP="0078638E">
      <w:pPr>
        <w:autoSpaceDE w:val="0"/>
        <w:autoSpaceDN w:val="0"/>
        <w:adjustRightInd w:val="0"/>
        <w:ind w:right="-573"/>
        <w:rPr>
          <w:rFonts w:ascii="Verdana" w:hAnsi="Verdana" w:cs="Arial"/>
          <w:b/>
          <w:bCs/>
          <w:sz w:val="20"/>
          <w:szCs w:val="20"/>
        </w:rPr>
      </w:pPr>
    </w:p>
    <w:p w14:paraId="1B994736" w14:textId="77777777" w:rsidR="0078638E" w:rsidRPr="00DD1E2B" w:rsidRDefault="0078638E" w:rsidP="0078638E">
      <w:pPr>
        <w:autoSpaceDE w:val="0"/>
        <w:autoSpaceDN w:val="0"/>
        <w:adjustRightInd w:val="0"/>
        <w:ind w:right="-573"/>
        <w:rPr>
          <w:rFonts w:ascii="Verdana" w:hAnsi="Verdana" w:cs="Arial"/>
          <w:b/>
          <w:bCs/>
          <w:sz w:val="20"/>
          <w:szCs w:val="20"/>
        </w:rPr>
      </w:pPr>
    </w:p>
    <w:p w14:paraId="7305A9F6" w14:textId="523D769F" w:rsidR="00A5477D" w:rsidRDefault="0070294D" w:rsidP="00E20F03">
      <w:pPr>
        <w:autoSpaceDE w:val="0"/>
        <w:autoSpaceDN w:val="0"/>
        <w:adjustRightInd w:val="0"/>
        <w:ind w:left="0" w:right="-573"/>
        <w:rPr>
          <w:rFonts w:ascii="Verdana" w:hAnsi="Verdana" w:cs="Arial"/>
          <w:sz w:val="44"/>
          <w:szCs w:val="44"/>
        </w:rPr>
      </w:pPr>
      <w:r>
        <w:rPr>
          <w:rFonts w:ascii="Verdana" w:hAnsi="Verdana" w:cs="Arial"/>
          <w:sz w:val="44"/>
          <w:szCs w:val="44"/>
        </w:rPr>
        <w:t xml:space="preserve">Spitzenergebnisse für </w:t>
      </w:r>
      <w:r w:rsidR="00651CCD" w:rsidRPr="00651CCD">
        <w:rPr>
          <w:rFonts w:ascii="Verdana" w:hAnsi="Verdana" w:cs="Arial"/>
          <w:sz w:val="44"/>
          <w:szCs w:val="44"/>
        </w:rPr>
        <w:t>Wärmepumpe und Gas-Brennwert</w:t>
      </w:r>
      <w:r w:rsidR="003A43C0">
        <w:rPr>
          <w:rFonts w:ascii="Verdana" w:hAnsi="Verdana" w:cs="Arial"/>
          <w:sz w:val="44"/>
          <w:szCs w:val="44"/>
        </w:rPr>
        <w:t xml:space="preserve"> </w:t>
      </w:r>
      <w:r w:rsidR="00651CCD" w:rsidRPr="00651CCD">
        <w:rPr>
          <w:rFonts w:ascii="Verdana" w:hAnsi="Verdana" w:cs="Arial"/>
          <w:sz w:val="44"/>
          <w:szCs w:val="44"/>
        </w:rPr>
        <w:t>im Mietwohnungsbau</w:t>
      </w:r>
    </w:p>
    <w:p w14:paraId="7E23D410" w14:textId="77777777" w:rsidR="00651CCD" w:rsidRPr="0078638E" w:rsidRDefault="00651CCD" w:rsidP="00E20F03">
      <w:pPr>
        <w:autoSpaceDE w:val="0"/>
        <w:autoSpaceDN w:val="0"/>
        <w:adjustRightInd w:val="0"/>
        <w:ind w:left="0" w:right="-573"/>
        <w:rPr>
          <w:rFonts w:ascii="Verdana" w:hAnsi="Verdana" w:cs="Arial"/>
          <w:b/>
          <w:bCs/>
          <w:sz w:val="34"/>
          <w:szCs w:val="34"/>
        </w:rPr>
      </w:pPr>
    </w:p>
    <w:p w14:paraId="23497D99" w14:textId="68DB76D7" w:rsidR="003D3865" w:rsidRPr="00B11756" w:rsidRDefault="00C950B4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CF1777">
        <w:rPr>
          <w:rFonts w:ascii="Verdana" w:hAnsi="Verdana" w:cs="Gotham Light"/>
          <w:b/>
          <w:bCs/>
          <w:spacing w:val="-5"/>
          <w:sz w:val="20"/>
          <w:szCs w:val="20"/>
        </w:rPr>
        <w:t xml:space="preserve">Rastede, </w:t>
      </w:r>
      <w:r w:rsidR="00315616">
        <w:rPr>
          <w:rFonts w:ascii="Verdana" w:hAnsi="Verdana" w:cs="Gotham Light"/>
          <w:b/>
          <w:bCs/>
          <w:spacing w:val="-5"/>
          <w:sz w:val="20"/>
          <w:szCs w:val="20"/>
        </w:rPr>
        <w:t>Juli</w:t>
      </w:r>
      <w:r w:rsidR="00651CCD" w:rsidRPr="00CF1777">
        <w:rPr>
          <w:rFonts w:ascii="Verdana" w:hAnsi="Verdana" w:cs="Gotham Light"/>
          <w:b/>
          <w:bCs/>
          <w:spacing w:val="-5"/>
          <w:sz w:val="20"/>
          <w:szCs w:val="20"/>
        </w:rPr>
        <w:t xml:space="preserve"> </w:t>
      </w:r>
      <w:r w:rsidR="00AC4911" w:rsidRPr="00CF1777">
        <w:rPr>
          <w:rFonts w:ascii="Verdana" w:hAnsi="Verdana" w:cs="Gotham Light"/>
          <w:b/>
          <w:bCs/>
          <w:spacing w:val="-5"/>
          <w:sz w:val="20"/>
          <w:szCs w:val="20"/>
        </w:rPr>
        <w:t>202</w:t>
      </w:r>
      <w:r w:rsidR="0017233A" w:rsidRPr="00CF1777">
        <w:rPr>
          <w:rFonts w:ascii="Verdana" w:hAnsi="Verdana" w:cs="Gotham Light"/>
          <w:b/>
          <w:bCs/>
          <w:spacing w:val="-5"/>
          <w:sz w:val="20"/>
          <w:szCs w:val="20"/>
        </w:rPr>
        <w:t>4</w:t>
      </w:r>
      <w:r w:rsidR="00AC4911" w:rsidRPr="00CF1777">
        <w:rPr>
          <w:rFonts w:ascii="Verdana" w:hAnsi="Verdana" w:cs="Gotham Light"/>
          <w:b/>
          <w:bCs/>
          <w:spacing w:val="-5"/>
          <w:sz w:val="20"/>
          <w:szCs w:val="20"/>
        </w:rPr>
        <w:t>.</w:t>
      </w:r>
      <w:r w:rsidR="00CF1777" w:rsidRPr="00CF1777">
        <w:rPr>
          <w:rFonts w:ascii="Verdana" w:hAnsi="Verdana" w:cs="Gotham Light"/>
          <w:b/>
          <w:bCs/>
          <w:spacing w:val="-5"/>
          <w:sz w:val="20"/>
          <w:szCs w:val="20"/>
        </w:rPr>
        <w:t xml:space="preserve"> </w:t>
      </w:r>
      <w:r w:rsidR="002438ED">
        <w:rPr>
          <w:rFonts w:ascii="Verdana" w:hAnsi="Verdana" w:cs="Gotham Light"/>
          <w:b/>
          <w:bCs/>
          <w:spacing w:val="-5"/>
          <w:sz w:val="20"/>
          <w:szCs w:val="20"/>
        </w:rPr>
        <w:t>Gedacht waren die zwei Mehrfamilien</w:t>
      </w:r>
      <w:r w:rsidR="00D10863">
        <w:rPr>
          <w:rFonts w:ascii="Verdana" w:hAnsi="Verdana" w:cs="Gotham Light"/>
          <w:b/>
          <w:bCs/>
          <w:spacing w:val="-5"/>
          <w:sz w:val="20"/>
          <w:szCs w:val="20"/>
        </w:rPr>
        <w:t xml:space="preserve">häuser nahe Dresden als </w:t>
      </w:r>
      <w:r w:rsidR="00983868">
        <w:rPr>
          <w:rFonts w:ascii="Verdana" w:hAnsi="Verdana" w:cs="Gotham Light"/>
          <w:b/>
          <w:bCs/>
          <w:spacing w:val="-5"/>
          <w:sz w:val="20"/>
          <w:szCs w:val="20"/>
        </w:rPr>
        <w:t>solides Investmentprojekt</w:t>
      </w:r>
      <w:r w:rsidR="002759F4">
        <w:rPr>
          <w:rFonts w:ascii="Verdana" w:hAnsi="Verdana" w:cs="Gotham Light"/>
          <w:b/>
          <w:bCs/>
          <w:spacing w:val="-5"/>
          <w:sz w:val="20"/>
          <w:szCs w:val="20"/>
        </w:rPr>
        <w:t xml:space="preserve">, </w:t>
      </w:r>
      <w:r w:rsidR="000C0091">
        <w:rPr>
          <w:rFonts w:ascii="Verdana" w:hAnsi="Verdana" w:cs="Gotham Light"/>
          <w:b/>
          <w:bCs/>
          <w:spacing w:val="-5"/>
          <w:sz w:val="20"/>
          <w:szCs w:val="20"/>
        </w:rPr>
        <w:t xml:space="preserve">in dem sich preisbewusste Mieter langfristig </w:t>
      </w:r>
      <w:r w:rsidR="00E35DBE">
        <w:rPr>
          <w:rFonts w:ascii="Verdana" w:hAnsi="Verdana" w:cs="Gotham Light"/>
          <w:b/>
          <w:bCs/>
          <w:spacing w:val="-5"/>
          <w:sz w:val="20"/>
          <w:szCs w:val="20"/>
        </w:rPr>
        <w:t>wohlfühlen</w:t>
      </w:r>
      <w:r w:rsidR="000C0091">
        <w:rPr>
          <w:rFonts w:ascii="Verdana" w:hAnsi="Verdana" w:cs="Gotham Light"/>
          <w:b/>
          <w:bCs/>
          <w:spacing w:val="-5"/>
          <w:sz w:val="20"/>
          <w:szCs w:val="20"/>
        </w:rPr>
        <w:t xml:space="preserve">. </w:t>
      </w:r>
      <w:r w:rsidR="00267839">
        <w:rPr>
          <w:rFonts w:ascii="Verdana" w:hAnsi="Verdana" w:cs="Gotham Light"/>
          <w:b/>
          <w:bCs/>
          <w:spacing w:val="-5"/>
          <w:sz w:val="20"/>
          <w:szCs w:val="20"/>
        </w:rPr>
        <w:t>Quasi nebenbei erreichten beide Immobilien herausragende Energiebedarfswerte im A-Bereich</w:t>
      </w:r>
      <w:r w:rsidR="00CA42FA">
        <w:rPr>
          <w:rFonts w:ascii="Verdana" w:hAnsi="Verdana" w:cs="Gotham Light"/>
          <w:b/>
          <w:bCs/>
          <w:spacing w:val="-5"/>
          <w:sz w:val="20"/>
          <w:szCs w:val="20"/>
        </w:rPr>
        <w:t xml:space="preserve"> – durch eine </w:t>
      </w:r>
      <w:r w:rsidR="00570E52">
        <w:rPr>
          <w:rFonts w:ascii="Verdana" w:hAnsi="Verdana" w:cs="Gotham Light"/>
          <w:b/>
          <w:bCs/>
          <w:spacing w:val="-5"/>
          <w:sz w:val="20"/>
          <w:szCs w:val="20"/>
        </w:rPr>
        <w:t>leistungsstarke</w:t>
      </w:r>
      <w:r w:rsidR="00CA42FA">
        <w:rPr>
          <w:rFonts w:ascii="Verdana" w:hAnsi="Verdana" w:cs="Gotham Light"/>
          <w:b/>
          <w:bCs/>
          <w:spacing w:val="-5"/>
          <w:sz w:val="20"/>
          <w:szCs w:val="20"/>
        </w:rPr>
        <w:t xml:space="preserve"> Hybrid-Heizung von BRÖTJE.</w:t>
      </w:r>
    </w:p>
    <w:p w14:paraId="424F1393" w14:textId="5E1BF1E8" w:rsidR="00F0655F" w:rsidRPr="00E20F03" w:rsidRDefault="00F31DD2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452E1C">
        <w:rPr>
          <w:noProof/>
        </w:rPr>
        <mc:AlternateContent>
          <mc:Choice Requires="wps">
            <w:drawing>
              <wp:anchor distT="0" distB="0" distL="180340" distR="180340" simplePos="0" relativeHeight="251658241" behindDoc="1" locked="0" layoutInCell="1" allowOverlap="0" wp14:anchorId="62A53FC5" wp14:editId="5909175C">
                <wp:simplePos x="0" y="0"/>
                <wp:positionH relativeFrom="margin">
                  <wp:align>left</wp:align>
                </wp:positionH>
                <wp:positionV relativeFrom="paragraph">
                  <wp:posOffset>4357370</wp:posOffset>
                </wp:positionV>
                <wp:extent cx="5939790" cy="763905"/>
                <wp:effectExtent l="0" t="0" r="3810" b="0"/>
                <wp:wrapTopAndBottom/>
                <wp:docPr id="27" name="Textfeld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9790" cy="76392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687A388" w14:textId="07D78083" w:rsidR="00911C09" w:rsidRPr="002A019B" w:rsidRDefault="006A55C8" w:rsidP="00911C09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ind w:left="0" w:right="33"/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Abwechslungsreiche</w:t>
                            </w:r>
                            <w:r w:rsidR="00FB21D6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Fassadengestaltung</w:t>
                            </w:r>
                            <w:r w:rsidR="009E4B74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,</w:t>
                            </w:r>
                            <w:r w:rsidR="00EE183C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einheitliches</w:t>
                            </w:r>
                            <w:r w:rsidR="00DE59AD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Hybrid-Konzept</w:t>
                            </w:r>
                            <w:r w:rsidR="009E4B74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:</w:t>
                            </w:r>
                            <w:r w:rsidR="00F31DD2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F31DD2" w:rsidRPr="00F31DD2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Die Außeneinheiten der</w:t>
                            </w:r>
                            <w:r w:rsidR="00467C66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F31DD2" w:rsidRPr="00F31DD2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BLW</w:t>
                            </w:r>
                            <w:r w:rsidR="00F31DD2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NEO </w:t>
                            </w:r>
                            <w:r w:rsidR="00F31DD2" w:rsidRPr="00F31DD2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Wärmepumpen </w:t>
                            </w:r>
                            <w:r w:rsidR="000434AB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fügen sich optisch wie akustisch diskret</w:t>
                            </w:r>
                            <w:r w:rsidR="00D36DD9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im</w:t>
                            </w:r>
                            <w:r w:rsidR="000434AB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Wohngebiet </w:t>
                            </w:r>
                            <w:r w:rsidR="00D36DD9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Wilsdruff </w:t>
                            </w:r>
                            <w:r w:rsidR="000434AB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ein.</w:t>
                            </w:r>
                            <w:r w:rsidR="005522C8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DE59AD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Unter jedem Wohnhaus erzeugt ein Gas-Brennwertkessel WGB 20 i das benötigte Warmwasser.</w:t>
                            </w:r>
                          </w:p>
                          <w:p w14:paraId="1C995AF2" w14:textId="39BA2F5E" w:rsidR="00911C09" w:rsidRPr="00B95B1A" w:rsidRDefault="00911C09" w:rsidP="00911C09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ind w:left="0" w:right="33"/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</w:pPr>
                            <w:r w:rsidRPr="002A019B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Bild: </w:t>
                            </w: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August Brötje GmbH, Rastede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2A53FC5" id="_x0000_t202" coordsize="21600,21600" o:spt="202" path="m,l,21600r21600,l21600,xe">
                <v:stroke joinstyle="miter"/>
                <v:path gradientshapeok="t" o:connecttype="rect"/>
              </v:shapetype>
              <v:shape id="Textfeld 27" o:spid="_x0000_s1026" type="#_x0000_t202" style="position:absolute;margin-left:0;margin-top:343.1pt;width:467.7pt;height:60.15pt;z-index:-251658239;visibility:visible;mso-wrap-style:square;mso-width-percent:0;mso-height-percent:0;mso-wrap-distance-left:14.2pt;mso-wrap-distance-top:0;mso-wrap-distance-right:14.2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" o:allowoverlap="f" fillcolor="white [3201]" stroked="f" strokeweight=".5pt">
                <v:textbox inset="0,,0">
                  <w:txbxContent>
                    <w:p w14:paraId="0687A388" w14:textId="07D78083" w:rsidR="00911C09" w:rsidRPr="002A019B" w:rsidRDefault="006A55C8" w:rsidP="00911C09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ind w:left="0" w:right="33"/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</w:pP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Abwechslungsreiche</w:t>
                      </w:r>
                      <w:r w:rsidR="00FB21D6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Fassadengestaltung</w:t>
                      </w:r>
                      <w:r w:rsidR="009E4B74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,</w:t>
                      </w:r>
                      <w:r w:rsidR="00EE183C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einheitliches</w:t>
                      </w:r>
                      <w:r w:rsidR="00DE59AD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Hybrid-Konzept</w:t>
                      </w:r>
                      <w:r w:rsidR="009E4B74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:</w:t>
                      </w:r>
                      <w:r w:rsidR="00F31DD2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</w:t>
                      </w:r>
                      <w:r w:rsidR="00F31DD2" w:rsidRPr="00F31DD2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Die Außeneinheiten der</w:t>
                      </w:r>
                      <w:r w:rsidR="00467C66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</w:t>
                      </w:r>
                      <w:r w:rsidR="00F31DD2" w:rsidRPr="00F31DD2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BLW</w:t>
                      </w:r>
                      <w:r w:rsidR="00F31DD2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NEO </w:t>
                      </w:r>
                      <w:r w:rsidR="00F31DD2" w:rsidRPr="00F31DD2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Wärmepumpen </w:t>
                      </w:r>
                      <w:r w:rsidR="000434AB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fügen sich optisch wie akustisch diskret</w:t>
                      </w:r>
                      <w:r w:rsidR="00D36DD9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im</w:t>
                      </w:r>
                      <w:r w:rsidR="000434AB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Wohngebiet </w:t>
                      </w:r>
                      <w:r w:rsidR="00D36DD9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Wilsdruff </w:t>
                      </w:r>
                      <w:r w:rsidR="000434AB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ein.</w:t>
                      </w:r>
                      <w:r w:rsidR="005522C8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</w:t>
                      </w:r>
                      <w:r w:rsidR="00DE59AD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Unter jedem Wohnhaus erzeugt ein Gas-Brennwertkessel WGB 20 i das benötigte Warmwasser.</w:t>
                      </w:r>
                    </w:p>
                    <w:p w14:paraId="1C995AF2" w14:textId="39BA2F5E" w:rsidR="00911C09" w:rsidRPr="00B95B1A" w:rsidRDefault="00911C09" w:rsidP="00911C09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ind w:left="0" w:right="33"/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</w:pPr>
                      <w:r w:rsidRPr="002A019B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Bild: </w:t>
                      </w: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August Brötje GmbH, Rastede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247DB9" w:rsidRPr="00DD1E2B">
        <w:rPr>
          <w:rFonts w:ascii="Verdana" w:hAnsi="Verdana" w:cs="Gotham Light"/>
          <w:b/>
          <w:bCs/>
          <w:noProof/>
          <w:spacing w:val="-5"/>
          <w:sz w:val="20"/>
          <w:szCs w:val="20"/>
          <w:lang w:val="en-US"/>
        </w:rPr>
        <w:drawing>
          <wp:anchor distT="180340" distB="180340" distL="180340" distR="180340" simplePos="0" relativeHeight="251658240" behindDoc="0" locked="0" layoutInCell="1" allowOverlap="0" wp14:anchorId="671BA4C2" wp14:editId="0477561A">
            <wp:simplePos x="0" y="0"/>
            <wp:positionH relativeFrom="margin">
              <wp:align>left</wp:align>
            </wp:positionH>
            <wp:positionV relativeFrom="paragraph">
              <wp:posOffset>412115</wp:posOffset>
            </wp:positionV>
            <wp:extent cx="5901055" cy="3933825"/>
            <wp:effectExtent l="0" t="0" r="4445" b="9525"/>
            <wp:wrapTopAndBottom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8809" cy="39392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3B2CB98" w14:textId="41831DD3" w:rsidR="002C5814" w:rsidRPr="00E20F03" w:rsidRDefault="002C5814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</w:p>
    <w:p w14:paraId="606A0E68" w14:textId="7776001D" w:rsidR="00E70A03" w:rsidRDefault="0070294D" w:rsidP="0037177F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>Dass sich die</w:t>
      </w:r>
      <w:r w:rsidR="0025229A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532CC0">
        <w:rPr>
          <w:rFonts w:ascii="Verdana" w:hAnsi="Verdana" w:cs="Gotham Light"/>
          <w:spacing w:val="-5"/>
          <w:sz w:val="20"/>
          <w:szCs w:val="20"/>
        </w:rPr>
        <w:t xml:space="preserve">Nutzung </w:t>
      </w:r>
      <w:r w:rsidR="000F3426">
        <w:rPr>
          <w:rFonts w:ascii="Verdana" w:hAnsi="Verdana" w:cs="Gotham Light"/>
          <w:spacing w:val="-5"/>
          <w:sz w:val="20"/>
          <w:szCs w:val="20"/>
        </w:rPr>
        <w:t xml:space="preserve">zweier </w:t>
      </w:r>
      <w:r w:rsidR="001E4BA5">
        <w:rPr>
          <w:rFonts w:ascii="Verdana" w:hAnsi="Verdana" w:cs="Gotham Light"/>
          <w:spacing w:val="-5"/>
          <w:sz w:val="20"/>
          <w:szCs w:val="20"/>
        </w:rPr>
        <w:t xml:space="preserve">Heiztechniken im Wohnungsbau </w:t>
      </w:r>
      <w:r w:rsidR="001268CD">
        <w:rPr>
          <w:rFonts w:ascii="Verdana" w:hAnsi="Verdana" w:cs="Gotham Light"/>
          <w:spacing w:val="-5"/>
          <w:sz w:val="20"/>
          <w:szCs w:val="20"/>
        </w:rPr>
        <w:t xml:space="preserve">rundum </w:t>
      </w:r>
      <w:r w:rsidR="001E4BA5">
        <w:rPr>
          <w:rFonts w:ascii="Verdana" w:hAnsi="Verdana" w:cs="Gotham Light"/>
          <w:spacing w:val="-5"/>
          <w:sz w:val="20"/>
          <w:szCs w:val="20"/>
        </w:rPr>
        <w:t xml:space="preserve">auszahlen kann, </w:t>
      </w:r>
      <w:r w:rsidR="00DF1DF8">
        <w:rPr>
          <w:rFonts w:ascii="Verdana" w:hAnsi="Verdana" w:cs="Gotham Light"/>
          <w:spacing w:val="-5"/>
          <w:sz w:val="20"/>
          <w:szCs w:val="20"/>
        </w:rPr>
        <w:t xml:space="preserve">zeigt ein Objekt in </w:t>
      </w:r>
      <w:r w:rsidR="00D342C7">
        <w:rPr>
          <w:rFonts w:ascii="Verdana" w:hAnsi="Verdana" w:cs="Gotham Light"/>
          <w:spacing w:val="-5"/>
          <w:sz w:val="20"/>
          <w:szCs w:val="20"/>
        </w:rPr>
        <w:t>Wilsdruff bei Dresden</w:t>
      </w:r>
      <w:r w:rsidR="00D32F26">
        <w:rPr>
          <w:rFonts w:ascii="Verdana" w:hAnsi="Verdana" w:cs="Gotham Light"/>
          <w:spacing w:val="-5"/>
          <w:sz w:val="20"/>
          <w:szCs w:val="20"/>
        </w:rPr>
        <w:t>.</w:t>
      </w:r>
      <w:r w:rsidR="00C8151C">
        <w:rPr>
          <w:rFonts w:ascii="Verdana" w:hAnsi="Verdana" w:cs="Gotham Light"/>
          <w:spacing w:val="-5"/>
          <w:sz w:val="20"/>
          <w:szCs w:val="20"/>
        </w:rPr>
        <w:t xml:space="preserve"> Hier</w:t>
      </w:r>
      <w:r w:rsidR="00D342C7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587BBE">
        <w:rPr>
          <w:rFonts w:ascii="Verdana" w:hAnsi="Verdana" w:cs="Gotham Light"/>
          <w:spacing w:val="-5"/>
          <w:sz w:val="20"/>
          <w:szCs w:val="20"/>
        </w:rPr>
        <w:t xml:space="preserve">entstanden 2021/2022 zwei </w:t>
      </w:r>
      <w:r w:rsidR="00601C22">
        <w:rPr>
          <w:rFonts w:ascii="Verdana" w:hAnsi="Verdana" w:cs="Gotham Light"/>
          <w:spacing w:val="-5"/>
          <w:sz w:val="20"/>
          <w:szCs w:val="20"/>
        </w:rPr>
        <w:t>individuell</w:t>
      </w:r>
      <w:r w:rsidR="00DA20AF">
        <w:rPr>
          <w:rFonts w:ascii="Verdana" w:hAnsi="Verdana" w:cs="Gotham Light"/>
          <w:spacing w:val="-5"/>
          <w:sz w:val="20"/>
          <w:szCs w:val="20"/>
        </w:rPr>
        <w:t xml:space="preserve"> gestaltete </w:t>
      </w:r>
      <w:r w:rsidR="00543C06">
        <w:rPr>
          <w:rFonts w:ascii="Verdana" w:hAnsi="Verdana" w:cs="Gotham Light"/>
          <w:spacing w:val="-5"/>
          <w:sz w:val="20"/>
          <w:szCs w:val="20"/>
        </w:rPr>
        <w:t>Häuser</w:t>
      </w:r>
      <w:r w:rsidR="007D303F">
        <w:rPr>
          <w:rFonts w:ascii="Verdana" w:hAnsi="Verdana" w:cs="Gotham Light"/>
          <w:spacing w:val="-5"/>
          <w:sz w:val="20"/>
          <w:szCs w:val="20"/>
        </w:rPr>
        <w:t>,</w:t>
      </w:r>
      <w:r w:rsidR="00543C06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7D303F">
        <w:rPr>
          <w:rFonts w:ascii="Verdana" w:hAnsi="Verdana" w:cs="Gotham Light"/>
          <w:spacing w:val="-5"/>
          <w:sz w:val="20"/>
          <w:szCs w:val="20"/>
        </w:rPr>
        <w:t xml:space="preserve">die </w:t>
      </w:r>
      <w:r w:rsidR="00323F6B">
        <w:rPr>
          <w:rFonts w:ascii="Verdana" w:hAnsi="Verdana" w:cs="Gotham Light"/>
          <w:spacing w:val="-5"/>
          <w:sz w:val="20"/>
          <w:szCs w:val="20"/>
        </w:rPr>
        <w:t xml:space="preserve">5 </w:t>
      </w:r>
      <w:r w:rsidR="00C31C1B">
        <w:rPr>
          <w:rFonts w:ascii="Verdana" w:hAnsi="Verdana" w:cs="Gotham Light"/>
          <w:spacing w:val="-5"/>
          <w:sz w:val="20"/>
          <w:szCs w:val="20"/>
        </w:rPr>
        <w:t xml:space="preserve">und </w:t>
      </w:r>
      <w:r w:rsidR="00323F6B">
        <w:rPr>
          <w:rFonts w:ascii="Verdana" w:hAnsi="Verdana" w:cs="Gotham Light"/>
          <w:spacing w:val="-5"/>
          <w:sz w:val="20"/>
          <w:szCs w:val="20"/>
        </w:rPr>
        <w:t>9 Wohneinheiten</w:t>
      </w:r>
      <w:r w:rsidR="005522C8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CF3135">
        <w:rPr>
          <w:rFonts w:ascii="Verdana" w:hAnsi="Verdana" w:cs="Gotham Light"/>
          <w:spacing w:val="-5"/>
          <w:sz w:val="20"/>
          <w:szCs w:val="20"/>
        </w:rPr>
        <w:t>mit</w:t>
      </w:r>
      <w:r w:rsidR="006A7500">
        <w:rPr>
          <w:rFonts w:ascii="Verdana" w:hAnsi="Verdana" w:cs="Gotham Light"/>
          <w:spacing w:val="-5"/>
          <w:sz w:val="20"/>
          <w:szCs w:val="20"/>
        </w:rPr>
        <w:t xml:space="preserve"> 320</w:t>
      </w:r>
      <w:r w:rsidR="00CF3135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7D303F">
        <w:rPr>
          <w:rFonts w:ascii="Verdana" w:hAnsi="Verdana" w:cs="Gotham Light"/>
          <w:spacing w:val="-5"/>
          <w:sz w:val="20"/>
          <w:szCs w:val="20"/>
        </w:rPr>
        <w:t xml:space="preserve">und </w:t>
      </w:r>
      <w:r w:rsidR="00543C06">
        <w:rPr>
          <w:rFonts w:ascii="Verdana" w:hAnsi="Verdana" w:cs="Gotham Light"/>
          <w:spacing w:val="-5"/>
          <w:sz w:val="20"/>
          <w:szCs w:val="20"/>
        </w:rPr>
        <w:t>550</w:t>
      </w:r>
      <w:r w:rsidR="00CF3135">
        <w:rPr>
          <w:rFonts w:ascii="Verdana" w:hAnsi="Verdana" w:cs="Gotham Light"/>
          <w:spacing w:val="-5"/>
          <w:sz w:val="20"/>
          <w:szCs w:val="20"/>
        </w:rPr>
        <w:t> </w:t>
      </w:r>
      <w:r w:rsidR="00E35DBE">
        <w:rPr>
          <w:rFonts w:ascii="Verdana" w:hAnsi="Verdana" w:cs="Gotham Light"/>
          <w:spacing w:val="-5"/>
          <w:sz w:val="20"/>
          <w:szCs w:val="20"/>
        </w:rPr>
        <w:t>m²</w:t>
      </w:r>
      <w:r w:rsidR="006A7500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543C06">
        <w:rPr>
          <w:rFonts w:ascii="Verdana" w:hAnsi="Verdana" w:cs="Gotham Light"/>
          <w:spacing w:val="-5"/>
          <w:sz w:val="20"/>
          <w:szCs w:val="20"/>
        </w:rPr>
        <w:t>Wohnfläche</w:t>
      </w:r>
      <w:r w:rsidR="00C91B4A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E55811">
        <w:rPr>
          <w:rFonts w:ascii="Verdana" w:hAnsi="Verdana" w:cs="Gotham Light"/>
          <w:spacing w:val="-5"/>
          <w:sz w:val="20"/>
          <w:szCs w:val="20"/>
        </w:rPr>
        <w:t>umfassen</w:t>
      </w:r>
      <w:r w:rsidR="00543C06">
        <w:rPr>
          <w:rFonts w:ascii="Verdana" w:hAnsi="Verdana" w:cs="Gotham Light"/>
          <w:spacing w:val="-5"/>
          <w:sz w:val="20"/>
          <w:szCs w:val="20"/>
        </w:rPr>
        <w:t xml:space="preserve">. </w:t>
      </w:r>
      <w:r w:rsidR="00E70A03">
        <w:rPr>
          <w:rFonts w:ascii="Verdana" w:hAnsi="Verdana" w:cs="Gotham Light"/>
          <w:spacing w:val="-5"/>
          <w:sz w:val="20"/>
          <w:szCs w:val="20"/>
        </w:rPr>
        <w:t xml:space="preserve">Durch den Einsatz </w:t>
      </w:r>
      <w:r w:rsidR="005B6125">
        <w:rPr>
          <w:rFonts w:ascii="Verdana" w:hAnsi="Verdana" w:cs="Gotham Light"/>
          <w:spacing w:val="-5"/>
          <w:sz w:val="20"/>
          <w:szCs w:val="20"/>
        </w:rPr>
        <w:t xml:space="preserve">optimal </w:t>
      </w:r>
      <w:r w:rsidR="005B6125">
        <w:rPr>
          <w:rFonts w:ascii="Verdana" w:hAnsi="Verdana" w:cs="Gotham Light"/>
          <w:spacing w:val="-5"/>
          <w:sz w:val="20"/>
          <w:szCs w:val="20"/>
        </w:rPr>
        <w:lastRenderedPageBreak/>
        <w:t>abgestimmter</w:t>
      </w:r>
      <w:r w:rsidR="00E70A03">
        <w:rPr>
          <w:rFonts w:ascii="Verdana" w:hAnsi="Verdana" w:cs="Gotham Light"/>
          <w:spacing w:val="-5"/>
          <w:sz w:val="20"/>
          <w:szCs w:val="20"/>
        </w:rPr>
        <w:t xml:space="preserve"> BRÖTJE Systemtechnik kommen beide Häuser auf eine </w:t>
      </w:r>
      <w:r w:rsidR="00E70A03" w:rsidRPr="007129B7">
        <w:rPr>
          <w:rFonts w:ascii="Verdana" w:hAnsi="Verdana" w:cs="Gotham Light"/>
          <w:spacing w:val="-5"/>
          <w:sz w:val="20"/>
          <w:szCs w:val="20"/>
        </w:rPr>
        <w:t>hervorragende Gesamtenergiebilanz im Effizienzstandard A</w:t>
      </w:r>
      <w:r w:rsidR="00E70A03">
        <w:rPr>
          <w:rFonts w:ascii="Verdana" w:hAnsi="Verdana" w:cs="Gotham Light"/>
          <w:spacing w:val="-5"/>
          <w:sz w:val="20"/>
          <w:szCs w:val="20"/>
        </w:rPr>
        <w:t xml:space="preserve"> – obwohl zur Planungszeit noch keine strengen Gesetzesvorgaben </w:t>
      </w:r>
      <w:r w:rsidR="003D16D8">
        <w:rPr>
          <w:rFonts w:ascii="Verdana" w:hAnsi="Verdana" w:cs="Gotham Light"/>
          <w:spacing w:val="-5"/>
          <w:sz w:val="20"/>
          <w:szCs w:val="20"/>
        </w:rPr>
        <w:t xml:space="preserve">galten </w:t>
      </w:r>
      <w:r w:rsidR="00E70A03">
        <w:rPr>
          <w:rFonts w:ascii="Verdana" w:hAnsi="Verdana" w:cs="Gotham Light"/>
          <w:spacing w:val="-5"/>
          <w:sz w:val="20"/>
          <w:szCs w:val="20"/>
        </w:rPr>
        <w:t>und der Fokus auf kostenbewusste</w:t>
      </w:r>
      <w:r w:rsidR="003D16D8">
        <w:rPr>
          <w:rFonts w:ascii="Verdana" w:hAnsi="Verdana" w:cs="Gotham Light"/>
          <w:spacing w:val="-5"/>
          <w:sz w:val="20"/>
          <w:szCs w:val="20"/>
        </w:rPr>
        <w:t>r</w:t>
      </w:r>
      <w:r w:rsidR="00E70A03">
        <w:rPr>
          <w:rFonts w:ascii="Verdana" w:hAnsi="Verdana" w:cs="Gotham Light"/>
          <w:spacing w:val="-5"/>
          <w:sz w:val="20"/>
          <w:szCs w:val="20"/>
        </w:rPr>
        <w:t xml:space="preserve"> Bauweise lag.</w:t>
      </w:r>
    </w:p>
    <w:p w14:paraId="22BB4654" w14:textId="2A098633" w:rsidR="00E70A03" w:rsidRDefault="00E70A03" w:rsidP="0037177F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6FCE9D9E" w14:textId="37334048" w:rsidR="00F92548" w:rsidRDefault="002961E0" w:rsidP="0037177F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>Alle</w:t>
      </w:r>
      <w:r w:rsidR="001B0054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972FD5">
        <w:rPr>
          <w:rFonts w:ascii="Verdana" w:hAnsi="Verdana" w:cs="Gotham Light"/>
          <w:spacing w:val="-5"/>
          <w:sz w:val="20"/>
          <w:szCs w:val="20"/>
        </w:rPr>
        <w:t>Apartments</w:t>
      </w:r>
      <w:r w:rsidR="00912576" w:rsidRPr="00912576">
        <w:rPr>
          <w:rFonts w:ascii="Verdana" w:hAnsi="Verdana" w:cs="Gotham Light"/>
          <w:spacing w:val="-5"/>
          <w:sz w:val="20"/>
          <w:szCs w:val="20"/>
        </w:rPr>
        <w:t xml:space="preserve"> </w:t>
      </w:r>
      <w:r>
        <w:rPr>
          <w:rFonts w:ascii="Verdana" w:hAnsi="Verdana" w:cs="Gotham Light"/>
          <w:spacing w:val="-5"/>
          <w:sz w:val="20"/>
          <w:szCs w:val="20"/>
        </w:rPr>
        <w:t xml:space="preserve">verfügen </w:t>
      </w:r>
      <w:r w:rsidR="00912576" w:rsidRPr="00912576">
        <w:rPr>
          <w:rFonts w:ascii="Verdana" w:hAnsi="Verdana" w:cs="Gotham Light"/>
          <w:spacing w:val="-5"/>
          <w:sz w:val="20"/>
          <w:szCs w:val="20"/>
        </w:rPr>
        <w:t>über Fußbodenheizungen</w:t>
      </w:r>
      <w:r w:rsidR="00912576">
        <w:rPr>
          <w:rFonts w:ascii="Verdana" w:hAnsi="Verdana" w:cs="Gotham Light"/>
          <w:spacing w:val="-5"/>
          <w:sz w:val="20"/>
          <w:szCs w:val="20"/>
        </w:rPr>
        <w:t xml:space="preserve"> </w:t>
      </w:r>
      <w:r>
        <w:rPr>
          <w:rFonts w:ascii="Verdana" w:hAnsi="Verdana" w:cs="Gotham Light"/>
          <w:spacing w:val="-5"/>
          <w:sz w:val="20"/>
          <w:szCs w:val="20"/>
        </w:rPr>
        <w:t xml:space="preserve">und </w:t>
      </w:r>
      <w:r w:rsidR="008A3BFC">
        <w:rPr>
          <w:rFonts w:ascii="Verdana" w:hAnsi="Verdana" w:cs="Gotham Light"/>
          <w:spacing w:val="-5"/>
          <w:sz w:val="20"/>
          <w:szCs w:val="20"/>
        </w:rPr>
        <w:t xml:space="preserve">beziehen ihre Raumwärme ausschließlich </w:t>
      </w:r>
      <w:r w:rsidR="00531A58">
        <w:rPr>
          <w:rFonts w:ascii="Verdana" w:hAnsi="Verdana" w:cs="Gotham Light"/>
          <w:spacing w:val="-5"/>
          <w:sz w:val="20"/>
          <w:szCs w:val="20"/>
        </w:rPr>
        <w:t>über</w:t>
      </w:r>
      <w:r w:rsidR="008A3BFC">
        <w:rPr>
          <w:rFonts w:ascii="Verdana" w:hAnsi="Verdana" w:cs="Gotham Light"/>
          <w:spacing w:val="-5"/>
          <w:sz w:val="20"/>
          <w:szCs w:val="20"/>
        </w:rPr>
        <w:t xml:space="preserve"> Wärmepumpe</w:t>
      </w:r>
      <w:r w:rsidR="00531A58">
        <w:rPr>
          <w:rFonts w:ascii="Verdana" w:hAnsi="Verdana" w:cs="Gotham Light"/>
          <w:spacing w:val="-5"/>
          <w:sz w:val="20"/>
          <w:szCs w:val="20"/>
        </w:rPr>
        <w:t>n</w:t>
      </w:r>
      <w:r w:rsidR="008A3BFC">
        <w:rPr>
          <w:rFonts w:ascii="Verdana" w:hAnsi="Verdana" w:cs="Gotham Light"/>
          <w:spacing w:val="-5"/>
          <w:sz w:val="20"/>
          <w:szCs w:val="20"/>
        </w:rPr>
        <w:t>.</w:t>
      </w:r>
      <w:r w:rsidR="00912576" w:rsidRPr="00912576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AC2999">
        <w:rPr>
          <w:rFonts w:ascii="Verdana" w:hAnsi="Verdana" w:cs="Gotham Light"/>
          <w:spacing w:val="-5"/>
          <w:sz w:val="20"/>
          <w:szCs w:val="20"/>
        </w:rPr>
        <w:t>Hier</w:t>
      </w:r>
      <w:r w:rsidR="008A3BFC">
        <w:rPr>
          <w:rFonts w:ascii="Verdana" w:hAnsi="Verdana" w:cs="Gotham Light"/>
          <w:spacing w:val="-5"/>
          <w:sz w:val="20"/>
          <w:szCs w:val="20"/>
        </w:rPr>
        <w:t xml:space="preserve"> kommen</w:t>
      </w:r>
      <w:r w:rsidR="00C5662A">
        <w:rPr>
          <w:rFonts w:ascii="Verdana" w:hAnsi="Verdana" w:cs="Gotham Light"/>
          <w:spacing w:val="-5"/>
          <w:sz w:val="20"/>
          <w:szCs w:val="20"/>
        </w:rPr>
        <w:t xml:space="preserve"> zwei </w:t>
      </w:r>
      <w:r w:rsidR="009E531D">
        <w:rPr>
          <w:rFonts w:ascii="Verdana" w:hAnsi="Verdana" w:cs="Gotham Light"/>
          <w:spacing w:val="-5"/>
          <w:sz w:val="20"/>
          <w:szCs w:val="20"/>
        </w:rPr>
        <w:t xml:space="preserve">Luft-/Wasser-Modelle </w:t>
      </w:r>
      <w:r w:rsidR="00B3117B">
        <w:rPr>
          <w:rFonts w:ascii="Verdana" w:hAnsi="Verdana" w:cs="Gotham Light"/>
          <w:spacing w:val="-5"/>
          <w:sz w:val="20"/>
          <w:szCs w:val="20"/>
        </w:rPr>
        <w:t xml:space="preserve">vom Typ </w:t>
      </w:r>
      <w:r w:rsidR="009E531D">
        <w:rPr>
          <w:rFonts w:ascii="Verdana" w:hAnsi="Verdana" w:cs="Gotham Light"/>
          <w:spacing w:val="-5"/>
          <w:sz w:val="20"/>
          <w:szCs w:val="20"/>
        </w:rPr>
        <w:t>BLW NEO</w:t>
      </w:r>
      <w:r w:rsidR="000F43E6">
        <w:rPr>
          <w:rFonts w:ascii="Verdana" w:hAnsi="Verdana" w:cs="Gotham Light"/>
          <w:spacing w:val="-5"/>
          <w:sz w:val="20"/>
          <w:szCs w:val="20"/>
        </w:rPr>
        <w:t xml:space="preserve"> 12 und 18 </w:t>
      </w:r>
      <w:r w:rsidR="00C5662A">
        <w:rPr>
          <w:rFonts w:ascii="Verdana" w:hAnsi="Verdana" w:cs="Gotham Light"/>
          <w:spacing w:val="-5"/>
          <w:sz w:val="20"/>
          <w:szCs w:val="20"/>
        </w:rPr>
        <w:t>zum Einsatz</w:t>
      </w:r>
      <w:r w:rsidR="00426D76">
        <w:rPr>
          <w:rFonts w:ascii="Verdana" w:hAnsi="Verdana" w:cs="Gotham Light"/>
          <w:spacing w:val="-5"/>
          <w:sz w:val="20"/>
          <w:szCs w:val="20"/>
        </w:rPr>
        <w:t xml:space="preserve">. </w:t>
      </w:r>
      <w:r w:rsidR="00AC2999">
        <w:rPr>
          <w:rFonts w:ascii="Verdana" w:hAnsi="Verdana" w:cs="Gotham Light"/>
          <w:spacing w:val="-5"/>
          <w:sz w:val="20"/>
          <w:szCs w:val="20"/>
        </w:rPr>
        <w:t>Die Geräte der Serie zeichnen</w:t>
      </w:r>
      <w:r w:rsidR="00B3117B">
        <w:rPr>
          <w:rFonts w:ascii="Verdana" w:hAnsi="Verdana" w:cs="Gotham Light"/>
          <w:spacing w:val="-5"/>
          <w:sz w:val="20"/>
          <w:szCs w:val="20"/>
        </w:rPr>
        <w:t xml:space="preserve"> sich durch</w:t>
      </w:r>
      <w:r w:rsidR="00426D76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CC71ED" w:rsidRPr="00CC71ED">
        <w:rPr>
          <w:rFonts w:ascii="Verdana" w:hAnsi="Verdana" w:cs="Gotham Light"/>
          <w:spacing w:val="-5"/>
          <w:sz w:val="20"/>
          <w:szCs w:val="20"/>
        </w:rPr>
        <w:t>zwei im Verbund arbeitende Wärmetauscher</w:t>
      </w:r>
      <w:r w:rsidR="00B3117B">
        <w:rPr>
          <w:rFonts w:ascii="Verdana" w:hAnsi="Verdana" w:cs="Gotham Light"/>
          <w:spacing w:val="-5"/>
          <w:sz w:val="20"/>
          <w:szCs w:val="20"/>
        </w:rPr>
        <w:t xml:space="preserve"> aus. </w:t>
      </w:r>
      <w:r w:rsidR="000065A3">
        <w:rPr>
          <w:rFonts w:ascii="Verdana" w:hAnsi="Verdana" w:cs="Gotham Light"/>
          <w:spacing w:val="-5"/>
          <w:sz w:val="20"/>
          <w:szCs w:val="20"/>
        </w:rPr>
        <w:t>Im</w:t>
      </w:r>
      <w:r w:rsidR="00ED05AD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956B00">
        <w:rPr>
          <w:rFonts w:ascii="Verdana" w:hAnsi="Verdana" w:cs="Gotham Light"/>
          <w:spacing w:val="-5"/>
          <w:sz w:val="20"/>
          <w:szCs w:val="20"/>
        </w:rPr>
        <w:t>bedarfsgerecht modulierenden Betrieb</w:t>
      </w:r>
      <w:r w:rsidR="00535213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ED05AD">
        <w:rPr>
          <w:rFonts w:ascii="Verdana" w:hAnsi="Verdana" w:cs="Gotham Light"/>
          <w:spacing w:val="-5"/>
          <w:sz w:val="20"/>
          <w:szCs w:val="20"/>
        </w:rPr>
        <w:t xml:space="preserve">erreichen sie </w:t>
      </w:r>
      <w:r w:rsidR="00535213">
        <w:rPr>
          <w:rFonts w:ascii="Verdana" w:hAnsi="Verdana" w:cs="Gotham Light"/>
          <w:spacing w:val="-5"/>
          <w:sz w:val="20"/>
          <w:szCs w:val="20"/>
        </w:rPr>
        <w:t>einen</w:t>
      </w:r>
      <w:r w:rsidR="00CC71ED" w:rsidRPr="00CC71ED">
        <w:rPr>
          <w:rFonts w:ascii="Verdana" w:hAnsi="Verdana" w:cs="Gotham Light"/>
          <w:spacing w:val="-5"/>
          <w:sz w:val="20"/>
          <w:szCs w:val="20"/>
        </w:rPr>
        <w:t xml:space="preserve"> COP von über 4,2 bei A2/W35.</w:t>
      </w:r>
      <w:r w:rsidR="00956B00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D94041">
        <w:rPr>
          <w:rFonts w:ascii="Verdana" w:hAnsi="Verdana" w:cs="Gotham Light"/>
          <w:spacing w:val="-5"/>
          <w:sz w:val="20"/>
          <w:szCs w:val="20"/>
        </w:rPr>
        <w:t xml:space="preserve">Und: </w:t>
      </w:r>
      <w:r w:rsidR="006B1F67">
        <w:rPr>
          <w:rFonts w:ascii="Verdana" w:hAnsi="Verdana" w:cs="Gotham Light"/>
          <w:spacing w:val="-5"/>
          <w:sz w:val="20"/>
          <w:szCs w:val="20"/>
        </w:rPr>
        <w:t xml:space="preserve">Mit </w:t>
      </w:r>
      <w:r w:rsidR="00ED05AD">
        <w:rPr>
          <w:rFonts w:ascii="Verdana" w:hAnsi="Verdana" w:cs="Gotham Light"/>
          <w:spacing w:val="-5"/>
          <w:sz w:val="20"/>
          <w:szCs w:val="20"/>
        </w:rPr>
        <w:t>nur</w:t>
      </w:r>
      <w:r w:rsidR="00D411CB">
        <w:rPr>
          <w:rFonts w:ascii="Verdana" w:hAnsi="Verdana" w:cs="Gotham Light"/>
          <w:spacing w:val="-5"/>
          <w:sz w:val="20"/>
          <w:szCs w:val="20"/>
        </w:rPr>
        <w:t xml:space="preserve"> 40 bis 58 dB(A)</w:t>
      </w:r>
      <w:r w:rsidR="00C40FE2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ED05AD">
        <w:rPr>
          <w:rFonts w:ascii="Verdana" w:hAnsi="Verdana" w:cs="Gotham Light"/>
          <w:spacing w:val="-5"/>
          <w:sz w:val="20"/>
          <w:szCs w:val="20"/>
        </w:rPr>
        <w:t>Betrieb</w:t>
      </w:r>
      <w:r w:rsidR="00ED442C">
        <w:rPr>
          <w:rFonts w:ascii="Verdana" w:hAnsi="Verdana" w:cs="Gotham Light"/>
          <w:spacing w:val="-5"/>
          <w:sz w:val="20"/>
          <w:szCs w:val="20"/>
        </w:rPr>
        <w:t xml:space="preserve">sschallpegel </w:t>
      </w:r>
      <w:r w:rsidR="0057191C">
        <w:rPr>
          <w:rFonts w:ascii="Verdana" w:hAnsi="Verdana" w:cs="Gotham Light"/>
          <w:spacing w:val="-5"/>
          <w:sz w:val="20"/>
          <w:szCs w:val="20"/>
        </w:rPr>
        <w:t xml:space="preserve">eignen </w:t>
      </w:r>
      <w:r w:rsidR="00AC2999">
        <w:rPr>
          <w:rFonts w:ascii="Verdana" w:hAnsi="Verdana" w:cs="Gotham Light"/>
          <w:spacing w:val="-5"/>
          <w:sz w:val="20"/>
          <w:szCs w:val="20"/>
        </w:rPr>
        <w:t xml:space="preserve">sich die BLW NEO </w:t>
      </w:r>
      <w:r w:rsidR="00C40FE2">
        <w:rPr>
          <w:rFonts w:ascii="Verdana" w:hAnsi="Verdana" w:cs="Gotham Light"/>
          <w:spacing w:val="-5"/>
          <w:sz w:val="20"/>
          <w:szCs w:val="20"/>
        </w:rPr>
        <w:t xml:space="preserve">auch für die Aufstellung </w:t>
      </w:r>
      <w:r w:rsidR="00ED05AD">
        <w:rPr>
          <w:rFonts w:ascii="Verdana" w:hAnsi="Verdana" w:cs="Gotham Light"/>
          <w:spacing w:val="-5"/>
          <w:sz w:val="20"/>
          <w:szCs w:val="20"/>
        </w:rPr>
        <w:t>im reinen Wohngebiet.</w:t>
      </w:r>
    </w:p>
    <w:p w14:paraId="4A82A007" w14:textId="77777777" w:rsidR="00F92548" w:rsidRDefault="00F92548" w:rsidP="0037177F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16549AA5" w14:textId="77B4DD94" w:rsidR="00EA6575" w:rsidRDefault="00912576" w:rsidP="0037177F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912576">
        <w:rPr>
          <w:rFonts w:ascii="Verdana" w:hAnsi="Verdana" w:cs="Gotham Light"/>
          <w:spacing w:val="-5"/>
          <w:sz w:val="20"/>
          <w:szCs w:val="20"/>
        </w:rPr>
        <w:t xml:space="preserve">Das höhere Temperaturniveau für </w:t>
      </w:r>
      <w:r w:rsidR="00555C31">
        <w:rPr>
          <w:rFonts w:ascii="Verdana" w:hAnsi="Verdana" w:cs="Gotham Light"/>
          <w:spacing w:val="-5"/>
          <w:sz w:val="20"/>
          <w:szCs w:val="20"/>
        </w:rPr>
        <w:t xml:space="preserve">das Brauchwarmwasser </w:t>
      </w:r>
      <w:r w:rsidR="002814CD">
        <w:rPr>
          <w:rFonts w:ascii="Verdana" w:hAnsi="Verdana" w:cs="Gotham Light"/>
          <w:spacing w:val="-5"/>
          <w:sz w:val="20"/>
          <w:szCs w:val="20"/>
        </w:rPr>
        <w:t xml:space="preserve">stellen zwei </w:t>
      </w:r>
      <w:r w:rsidR="00531A58">
        <w:rPr>
          <w:rFonts w:ascii="Verdana" w:hAnsi="Verdana" w:cs="Gotham Light"/>
          <w:spacing w:val="-5"/>
          <w:sz w:val="20"/>
          <w:szCs w:val="20"/>
        </w:rPr>
        <w:t xml:space="preserve">BRÖTJE </w:t>
      </w:r>
      <w:r w:rsidR="000979F6">
        <w:rPr>
          <w:rFonts w:ascii="Verdana" w:hAnsi="Verdana" w:cs="Gotham Light"/>
          <w:spacing w:val="-5"/>
          <w:sz w:val="20"/>
          <w:szCs w:val="20"/>
        </w:rPr>
        <w:t xml:space="preserve">Gas-Brennwertwandkessel bereit. </w:t>
      </w:r>
      <w:r w:rsidR="00F73F5A">
        <w:rPr>
          <w:rFonts w:ascii="Verdana" w:hAnsi="Verdana" w:cs="Gotham Light"/>
          <w:spacing w:val="-5"/>
          <w:sz w:val="20"/>
          <w:szCs w:val="20"/>
        </w:rPr>
        <w:t>Die</w:t>
      </w:r>
      <w:r w:rsidR="00911131">
        <w:rPr>
          <w:rFonts w:ascii="Verdana" w:hAnsi="Verdana" w:cs="Gotham Light"/>
          <w:spacing w:val="-5"/>
          <w:sz w:val="20"/>
          <w:szCs w:val="20"/>
        </w:rPr>
        <w:t xml:space="preserve"> Hochleistungsgeräte</w:t>
      </w:r>
      <w:r w:rsidR="00E80A0D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D85CC3">
        <w:rPr>
          <w:rFonts w:ascii="Verdana" w:hAnsi="Verdana" w:cs="Gotham Light"/>
          <w:spacing w:val="-5"/>
          <w:sz w:val="20"/>
          <w:szCs w:val="20"/>
        </w:rPr>
        <w:t xml:space="preserve">vom Typ WGB 20 i </w:t>
      </w:r>
      <w:r w:rsidR="00416EB8">
        <w:rPr>
          <w:rFonts w:ascii="Verdana" w:hAnsi="Verdana" w:cs="Gotham Light"/>
          <w:spacing w:val="-5"/>
          <w:sz w:val="20"/>
          <w:szCs w:val="20"/>
        </w:rPr>
        <w:t xml:space="preserve">überzeugen mit ihrer </w:t>
      </w:r>
      <w:r w:rsidR="002827A2" w:rsidRPr="002827A2">
        <w:rPr>
          <w:rFonts w:ascii="Verdana" w:hAnsi="Verdana" w:cs="Gotham Light"/>
          <w:spacing w:val="-5"/>
          <w:sz w:val="20"/>
          <w:szCs w:val="20"/>
        </w:rPr>
        <w:t>breiten Nennwärmebelastung von 2,9 bis 20,</w:t>
      </w:r>
      <w:r w:rsidR="0057191C" w:rsidRPr="002827A2">
        <w:rPr>
          <w:rFonts w:ascii="Verdana" w:hAnsi="Verdana" w:cs="Gotham Light"/>
          <w:spacing w:val="-5"/>
          <w:sz w:val="20"/>
          <w:szCs w:val="20"/>
        </w:rPr>
        <w:t>0</w:t>
      </w:r>
      <w:r w:rsidR="0057191C">
        <w:rPr>
          <w:rFonts w:ascii="Verdana" w:hAnsi="Verdana" w:cs="Gotham Light"/>
          <w:spacing w:val="-5"/>
          <w:sz w:val="20"/>
          <w:szCs w:val="20"/>
        </w:rPr>
        <w:t> </w:t>
      </w:r>
      <w:r w:rsidR="002827A2" w:rsidRPr="002827A2">
        <w:rPr>
          <w:rFonts w:ascii="Verdana" w:hAnsi="Verdana" w:cs="Gotham Light"/>
          <w:spacing w:val="-5"/>
          <w:sz w:val="20"/>
          <w:szCs w:val="20"/>
        </w:rPr>
        <w:t xml:space="preserve">kW entsprechend einer Modulationsspanne zwischen 15 und </w:t>
      </w:r>
      <w:r w:rsidR="00FC6C45" w:rsidRPr="002827A2">
        <w:rPr>
          <w:rFonts w:ascii="Verdana" w:hAnsi="Verdana" w:cs="Gotham Light"/>
          <w:spacing w:val="-5"/>
          <w:sz w:val="20"/>
          <w:szCs w:val="20"/>
        </w:rPr>
        <w:t>100</w:t>
      </w:r>
      <w:r w:rsidR="00FC6C45">
        <w:rPr>
          <w:rFonts w:ascii="Verdana" w:hAnsi="Verdana" w:cs="Gotham Light"/>
          <w:spacing w:val="-5"/>
          <w:sz w:val="20"/>
          <w:szCs w:val="20"/>
        </w:rPr>
        <w:t> </w:t>
      </w:r>
      <w:r w:rsidR="002827A2" w:rsidRPr="002827A2">
        <w:rPr>
          <w:rFonts w:ascii="Verdana" w:hAnsi="Verdana" w:cs="Gotham Light"/>
          <w:spacing w:val="-5"/>
          <w:sz w:val="20"/>
          <w:szCs w:val="20"/>
        </w:rPr>
        <w:t>%.</w:t>
      </w:r>
      <w:r w:rsidR="002E0F8F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A04ED1">
        <w:rPr>
          <w:rFonts w:ascii="Verdana" w:hAnsi="Verdana" w:cs="Gotham Light"/>
          <w:spacing w:val="-5"/>
          <w:sz w:val="20"/>
          <w:szCs w:val="20"/>
        </w:rPr>
        <w:t xml:space="preserve">Wärmepumpe wie Gas-Brennwertkessel sind </w:t>
      </w:r>
      <w:proofErr w:type="spellStart"/>
      <w:r w:rsidR="00A04ED1">
        <w:rPr>
          <w:rFonts w:ascii="Verdana" w:hAnsi="Verdana" w:cs="Gotham Light"/>
          <w:spacing w:val="-5"/>
          <w:sz w:val="20"/>
          <w:szCs w:val="20"/>
        </w:rPr>
        <w:t>kaskadierbar</w:t>
      </w:r>
      <w:proofErr w:type="spellEnd"/>
      <w:r w:rsidR="003D6DE7">
        <w:rPr>
          <w:rFonts w:ascii="Verdana" w:hAnsi="Verdana" w:cs="Gotham Light"/>
          <w:spacing w:val="-5"/>
          <w:sz w:val="20"/>
          <w:szCs w:val="20"/>
        </w:rPr>
        <w:t xml:space="preserve"> und </w:t>
      </w:r>
      <w:r w:rsidR="00140A57">
        <w:rPr>
          <w:rFonts w:ascii="Verdana" w:hAnsi="Verdana" w:cs="Gotham Light"/>
          <w:spacing w:val="-5"/>
          <w:sz w:val="20"/>
          <w:szCs w:val="20"/>
        </w:rPr>
        <w:t>aufgrund vieler</w:t>
      </w:r>
      <w:r w:rsidR="0006152E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EF0F97">
        <w:rPr>
          <w:rFonts w:ascii="Verdana" w:hAnsi="Verdana" w:cs="Gotham Light"/>
          <w:spacing w:val="-5"/>
          <w:sz w:val="20"/>
          <w:szCs w:val="20"/>
        </w:rPr>
        <w:t>vereinheitlichte</w:t>
      </w:r>
      <w:r w:rsidR="00140A57">
        <w:rPr>
          <w:rFonts w:ascii="Verdana" w:hAnsi="Verdana" w:cs="Gotham Light"/>
          <w:spacing w:val="-5"/>
          <w:sz w:val="20"/>
          <w:szCs w:val="20"/>
        </w:rPr>
        <w:t>r</w:t>
      </w:r>
      <w:r w:rsidR="00EF0F97">
        <w:rPr>
          <w:rFonts w:ascii="Verdana" w:hAnsi="Verdana" w:cs="Gotham Light"/>
          <w:spacing w:val="-5"/>
          <w:sz w:val="20"/>
          <w:szCs w:val="20"/>
        </w:rPr>
        <w:t xml:space="preserve"> Bauteile </w:t>
      </w:r>
      <w:r w:rsidR="00A04ED1">
        <w:rPr>
          <w:rFonts w:ascii="Verdana" w:hAnsi="Verdana" w:cs="Gotham Light"/>
          <w:spacing w:val="-5"/>
          <w:sz w:val="20"/>
          <w:szCs w:val="20"/>
        </w:rPr>
        <w:t>besonders wartungsfreundlic</w:t>
      </w:r>
      <w:r w:rsidR="00797E51">
        <w:rPr>
          <w:rFonts w:ascii="Verdana" w:hAnsi="Verdana" w:cs="Gotham Light"/>
          <w:spacing w:val="-5"/>
          <w:sz w:val="20"/>
          <w:szCs w:val="20"/>
        </w:rPr>
        <w:t>h.</w:t>
      </w:r>
    </w:p>
    <w:p w14:paraId="293524E6" w14:textId="424845FB" w:rsidR="002814CD" w:rsidRDefault="002814CD" w:rsidP="0037177F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2538344F" w14:textId="0E29BA68" w:rsidR="0037177F" w:rsidRPr="00831367" w:rsidRDefault="005522C8" w:rsidP="0037177F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420F46">
        <w:rPr>
          <w:rFonts w:ascii="Verdana" w:hAnsi="Verdana" w:cs="Gotham Light"/>
          <w:noProof/>
          <w:spacing w:val="-5"/>
          <w:sz w:val="20"/>
          <w:szCs w:val="20"/>
        </w:rPr>
        <mc:AlternateContent>
          <mc:Choice Requires="wps">
            <w:drawing>
              <wp:anchor distT="0" distB="0" distL="180340" distR="180340" simplePos="0" relativeHeight="251658243" behindDoc="1" locked="0" layoutInCell="1" allowOverlap="0" wp14:anchorId="38369C1B" wp14:editId="71E0D975">
                <wp:simplePos x="0" y="0"/>
                <wp:positionH relativeFrom="margin">
                  <wp:align>left</wp:align>
                </wp:positionH>
                <wp:positionV relativeFrom="paragraph">
                  <wp:posOffset>3900170</wp:posOffset>
                </wp:positionV>
                <wp:extent cx="3579495" cy="857250"/>
                <wp:effectExtent l="0" t="0" r="1905" b="0"/>
                <wp:wrapTopAndBottom/>
                <wp:docPr id="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9495" cy="8572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CB5AF89" w14:textId="740F895A" w:rsidR="00420F46" w:rsidRPr="00B95B1A" w:rsidRDefault="006F0B47" w:rsidP="00420F46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ind w:left="0" w:right="33"/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BRÖTJE</w:t>
                            </w:r>
                            <w:r w:rsidRPr="006F0B47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-Techniker Tom Neitzel (links) und Markus Dittrich vom SHK-Betrieb Weigel &amp; Unger </w:t>
                            </w: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(rechts) </w:t>
                            </w:r>
                            <w:r w:rsidRPr="006F0B47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sind sehr zufrieden mit </w:t>
                            </w:r>
                            <w:r w:rsidR="000800F0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den hybriden Heizungsanlagen.</w:t>
                            </w: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br/>
                            </w:r>
                            <w:r w:rsidR="00420F46" w:rsidRPr="002A019B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Bild: </w:t>
                            </w:r>
                            <w:r w:rsidR="00420F46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August Brötje GmbH, Rastede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369C1B" id="Textfeld 5" o:spid="_x0000_s1027" type="#_x0000_t202" style="position:absolute;margin-left:0;margin-top:307.1pt;width:281.85pt;height:67.5pt;z-index:-251658237;visibility:visible;mso-wrap-style:square;mso-width-percent:0;mso-height-percent:0;mso-wrap-distance-left:14.2pt;mso-wrap-distance-top:0;mso-wrap-distance-right:14.2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" o:allowoverlap="f" fillcolor="white [3201]" stroked="f" strokeweight=".5pt">
                <v:textbox inset="0,,0">
                  <w:txbxContent>
                    <w:p w14:paraId="2CB5AF89" w14:textId="740F895A" w:rsidR="00420F46" w:rsidRPr="00B95B1A" w:rsidRDefault="006F0B47" w:rsidP="00420F46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ind w:left="0" w:right="33"/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</w:pP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BRÖTJE</w:t>
                      </w:r>
                      <w:r w:rsidRPr="006F0B47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-Techniker Tom Neitzel (links) und Markus Dittrich vom SHK-Betrieb Weigel &amp; Unger </w:t>
                      </w: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(rechts) </w:t>
                      </w:r>
                      <w:r w:rsidRPr="006F0B47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sind sehr zufrieden mit </w:t>
                      </w:r>
                      <w:r w:rsidR="000800F0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den hybriden Heizungsanlagen.</w:t>
                      </w: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br/>
                      </w:r>
                      <w:r w:rsidR="00420F46" w:rsidRPr="002A019B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Bild: </w:t>
                      </w:r>
                      <w:r w:rsidR="00420F46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August Brötje GmbH, Rastede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Pr="00420F46">
        <w:rPr>
          <w:rFonts w:ascii="Verdana" w:hAnsi="Verdana" w:cs="Gotham Light"/>
          <w:noProof/>
          <w:spacing w:val="-5"/>
          <w:sz w:val="20"/>
          <w:szCs w:val="20"/>
        </w:rPr>
        <w:drawing>
          <wp:anchor distT="180340" distB="180340" distL="180340" distR="180340" simplePos="0" relativeHeight="251658242" behindDoc="0" locked="0" layoutInCell="1" allowOverlap="0" wp14:anchorId="357E9922" wp14:editId="12B2943A">
            <wp:simplePos x="0" y="0"/>
            <wp:positionH relativeFrom="margin">
              <wp:posOffset>2540</wp:posOffset>
            </wp:positionH>
            <wp:positionV relativeFrom="paragraph">
              <wp:posOffset>1215776</wp:posOffset>
            </wp:positionV>
            <wp:extent cx="3579713" cy="2684374"/>
            <wp:effectExtent l="0" t="0" r="1905" b="1905"/>
            <wp:wrapTopAndBottom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9713" cy="26843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91ED9" w:rsidRPr="00791ED9">
        <w:rPr>
          <w:rFonts w:ascii="Verdana" w:hAnsi="Verdana" w:cs="Gotham Light"/>
          <w:spacing w:val="-5"/>
          <w:sz w:val="20"/>
          <w:szCs w:val="20"/>
        </w:rPr>
        <w:t xml:space="preserve">Markus Dittrich, Geschäftsführer des ausführenden SHK-Betriebs Weigel und Unger, resümiert: „Die beiden Gebäude waren problemlose Baustellen. Wir setzen bevorzugt </w:t>
      </w:r>
      <w:r w:rsidR="00270A76">
        <w:rPr>
          <w:rFonts w:ascii="Verdana" w:hAnsi="Verdana" w:cs="Gotham Light"/>
          <w:spacing w:val="-5"/>
          <w:sz w:val="20"/>
          <w:szCs w:val="20"/>
        </w:rPr>
        <w:t xml:space="preserve">BRÖTJE </w:t>
      </w:r>
      <w:r w:rsidR="00791ED9" w:rsidRPr="00791ED9">
        <w:rPr>
          <w:rFonts w:ascii="Verdana" w:hAnsi="Verdana" w:cs="Gotham Light"/>
          <w:spacing w:val="-5"/>
          <w:sz w:val="20"/>
          <w:szCs w:val="20"/>
        </w:rPr>
        <w:t xml:space="preserve">Komponenten ein, weil es Technik ist, die einfach funktioniert.“ Ausdrücklich lobt er die Zusammenarbeit mit dem Hersteller: „Ich kann auf </w:t>
      </w:r>
      <w:r w:rsidR="00E5396D">
        <w:rPr>
          <w:rFonts w:ascii="Verdana" w:hAnsi="Verdana" w:cs="Gotham Light"/>
          <w:spacing w:val="-5"/>
          <w:sz w:val="20"/>
          <w:szCs w:val="20"/>
        </w:rPr>
        <w:t>BRÖTJE</w:t>
      </w:r>
      <w:r w:rsidR="00791ED9" w:rsidRPr="00791ED9">
        <w:rPr>
          <w:rFonts w:ascii="Verdana" w:hAnsi="Verdana" w:cs="Gotham Light"/>
          <w:spacing w:val="-5"/>
          <w:sz w:val="20"/>
          <w:szCs w:val="20"/>
        </w:rPr>
        <w:t xml:space="preserve"> zählen, wenn es darauf ankommt. Die persönliche Beziehung ist mir sehr wichtig. Der Service ist super – gerade auch in Zusammenarbeit mit dem Großhandel GC.“</w:t>
      </w:r>
    </w:p>
    <w:p w14:paraId="3FC197F5" w14:textId="72130CEF" w:rsidR="0037177F" w:rsidRPr="00831367" w:rsidRDefault="0037177F" w:rsidP="0037177F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831367">
        <w:rPr>
          <w:rFonts w:ascii="Verdana" w:hAnsi="Verdana" w:cs="Gotham Light"/>
          <w:b/>
          <w:bCs/>
          <w:spacing w:val="-5"/>
          <w:sz w:val="20"/>
          <w:szCs w:val="20"/>
        </w:rPr>
        <w:br w:type="page"/>
      </w:r>
    </w:p>
    <w:p w14:paraId="7DB17479" w14:textId="18EFBA0F" w:rsidR="00352215" w:rsidRPr="002503C5" w:rsidRDefault="003522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2503C5">
        <w:rPr>
          <w:rFonts w:ascii="Verdana" w:hAnsi="Verdana" w:cs="Gotham Light"/>
          <w:b/>
          <w:bCs/>
          <w:spacing w:val="-5"/>
          <w:sz w:val="20"/>
          <w:szCs w:val="20"/>
        </w:rPr>
        <w:lastRenderedPageBreak/>
        <w:t>Medienkontakt</w:t>
      </w:r>
    </w:p>
    <w:p w14:paraId="1BCE3048" w14:textId="77777777" w:rsidR="00352215" w:rsidRPr="00DD1E2B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3BC7BCB1" w14:textId="77777777" w:rsidR="00A31815" w:rsidRDefault="00A318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  <w:sectPr w:rsidR="00A31815" w:rsidSect="00EE1C64"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type w:val="continuous"/>
          <w:pgSz w:w="11900" w:h="16840"/>
          <w:pgMar w:top="2350" w:right="1417" w:bottom="1743" w:left="1417" w:header="709" w:footer="709" w:gutter="0"/>
          <w:cols w:space="708"/>
          <w:docGrid w:linePitch="360"/>
        </w:sectPr>
      </w:pPr>
    </w:p>
    <w:p w14:paraId="21E3DA79" w14:textId="77777777" w:rsidR="0089142C" w:rsidRPr="0089142C" w:rsidRDefault="0089142C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89142C">
        <w:rPr>
          <w:rFonts w:ascii="Verdana" w:hAnsi="Verdana" w:cs="Gotham Light"/>
          <w:spacing w:val="-5"/>
          <w:sz w:val="20"/>
          <w:szCs w:val="20"/>
        </w:rPr>
        <w:t>August Brötje GmbH</w:t>
      </w:r>
    </w:p>
    <w:p w14:paraId="3D410C14" w14:textId="77777777" w:rsidR="0089142C" w:rsidRPr="0089142C" w:rsidRDefault="0089142C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89142C">
        <w:rPr>
          <w:rFonts w:ascii="Verdana" w:hAnsi="Verdana" w:cs="Gotham Light"/>
          <w:spacing w:val="-5"/>
          <w:sz w:val="20"/>
          <w:szCs w:val="20"/>
        </w:rPr>
        <w:t>Ory Daniel Laserstein</w:t>
      </w:r>
    </w:p>
    <w:p w14:paraId="037936FB" w14:textId="77777777" w:rsidR="0089142C" w:rsidRPr="0089142C" w:rsidRDefault="0089142C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89142C">
        <w:rPr>
          <w:rFonts w:ascii="Verdana" w:hAnsi="Verdana" w:cs="Gotham Light"/>
          <w:spacing w:val="-5"/>
          <w:sz w:val="20"/>
          <w:szCs w:val="20"/>
        </w:rPr>
        <w:t>August-Brötje-Straße 17</w:t>
      </w:r>
    </w:p>
    <w:p w14:paraId="5C3EFB3F" w14:textId="77777777" w:rsidR="0089142C" w:rsidRPr="0089142C" w:rsidRDefault="0089142C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89142C">
        <w:rPr>
          <w:rFonts w:ascii="Verdana" w:hAnsi="Verdana" w:cs="Gotham Light"/>
          <w:spacing w:val="-5"/>
          <w:sz w:val="20"/>
          <w:szCs w:val="20"/>
        </w:rPr>
        <w:t xml:space="preserve">26180 Rastede </w:t>
      </w:r>
    </w:p>
    <w:p w14:paraId="77398556" w14:textId="77777777" w:rsidR="0089142C" w:rsidRPr="0089142C" w:rsidRDefault="0089142C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89142C">
        <w:rPr>
          <w:rFonts w:ascii="Verdana" w:hAnsi="Verdana" w:cs="Gotham Light"/>
          <w:spacing w:val="-5"/>
          <w:sz w:val="20"/>
          <w:szCs w:val="20"/>
        </w:rPr>
        <w:t>T: +49 4402 80718</w:t>
      </w:r>
    </w:p>
    <w:p w14:paraId="74BD3232" w14:textId="77777777" w:rsidR="0089142C" w:rsidRPr="0089142C" w:rsidRDefault="0089142C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89142C">
        <w:rPr>
          <w:rFonts w:ascii="Verdana" w:hAnsi="Verdana" w:cs="Gotham Light"/>
          <w:spacing w:val="-5"/>
          <w:sz w:val="20"/>
          <w:szCs w:val="20"/>
        </w:rPr>
        <w:t>presse@broetje.de</w:t>
      </w:r>
    </w:p>
    <w:p w14:paraId="33F5F7BD" w14:textId="36A6F87D" w:rsidR="00352215" w:rsidRDefault="00315616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hyperlink r:id="rId17" w:history="1">
        <w:r w:rsidR="0089142C" w:rsidRPr="0086077C">
          <w:rPr>
            <w:rStyle w:val="Hyperlink"/>
            <w:rFonts w:ascii="Verdana" w:hAnsi="Verdana" w:cs="Gotham Light"/>
            <w:spacing w:val="-5"/>
            <w:sz w:val="20"/>
            <w:szCs w:val="20"/>
          </w:rPr>
          <w:t>www.broetje.de</w:t>
        </w:r>
      </w:hyperlink>
    </w:p>
    <w:p w14:paraId="7E2DE2C6" w14:textId="0696817C" w:rsidR="00352215" w:rsidRPr="00E20F03" w:rsidRDefault="00A318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E20F03">
        <w:rPr>
          <w:rFonts w:ascii="Verdana" w:hAnsi="Verdana" w:cs="Gotham Light"/>
          <w:spacing w:val="-5"/>
          <w:sz w:val="20"/>
          <w:szCs w:val="20"/>
        </w:rPr>
        <w:br w:type="column"/>
      </w:r>
      <w:r w:rsidR="00352215" w:rsidRPr="00E20F03">
        <w:rPr>
          <w:rFonts w:ascii="Verdana" w:hAnsi="Verdana" w:cs="Gotham Light"/>
          <w:spacing w:val="-5"/>
          <w:sz w:val="20"/>
          <w:szCs w:val="20"/>
        </w:rPr>
        <w:t xml:space="preserve">Waldecker PR </w:t>
      </w:r>
      <w:r w:rsidR="00E62EDF">
        <w:rPr>
          <w:rFonts w:ascii="Verdana" w:hAnsi="Verdana" w:cs="Gotham Light"/>
          <w:spacing w:val="-5"/>
          <w:sz w:val="20"/>
          <w:szCs w:val="20"/>
        </w:rPr>
        <w:t xml:space="preserve">GmbH </w:t>
      </w:r>
      <w:r w:rsidR="00352215" w:rsidRPr="00E20F03">
        <w:rPr>
          <w:rFonts w:ascii="Verdana" w:hAnsi="Verdana" w:cs="Gotham Light"/>
          <w:spacing w:val="-5"/>
          <w:sz w:val="20"/>
          <w:szCs w:val="20"/>
        </w:rPr>
        <w:t xml:space="preserve">– Büro für Presse- und </w:t>
      </w:r>
      <w:r w:rsidR="009458D6" w:rsidRPr="00E20F03">
        <w:rPr>
          <w:rFonts w:ascii="Verdana" w:hAnsi="Verdana" w:cs="Gotham Light"/>
          <w:spacing w:val="-5"/>
          <w:sz w:val="20"/>
          <w:szCs w:val="20"/>
        </w:rPr>
        <w:t>Ö</w:t>
      </w:r>
      <w:r w:rsidR="00352215" w:rsidRPr="00E20F03">
        <w:rPr>
          <w:rFonts w:ascii="Verdana" w:hAnsi="Verdana" w:cs="Gotham Light"/>
          <w:spacing w:val="-5"/>
          <w:sz w:val="20"/>
          <w:szCs w:val="20"/>
        </w:rPr>
        <w:t>ffentlichkeitsarbeit</w:t>
      </w:r>
    </w:p>
    <w:p w14:paraId="3386C2BB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Stefanie Schetter</w:t>
      </w:r>
    </w:p>
    <w:p w14:paraId="53E943D2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 xml:space="preserve">In der </w:t>
      </w:r>
      <w:proofErr w:type="spellStart"/>
      <w:r w:rsidRPr="006A6A4B">
        <w:rPr>
          <w:rFonts w:ascii="Verdana" w:hAnsi="Verdana" w:cs="Gotham Light"/>
          <w:spacing w:val="-5"/>
          <w:sz w:val="20"/>
          <w:szCs w:val="20"/>
        </w:rPr>
        <w:t>Büg</w:t>
      </w:r>
      <w:proofErr w:type="spellEnd"/>
      <w:r w:rsidRPr="006A6A4B">
        <w:rPr>
          <w:rFonts w:ascii="Verdana" w:hAnsi="Verdana" w:cs="Gotham Light"/>
          <w:spacing w:val="-5"/>
          <w:sz w:val="20"/>
          <w:szCs w:val="20"/>
        </w:rPr>
        <w:t xml:space="preserve"> 26</w:t>
      </w:r>
    </w:p>
    <w:p w14:paraId="36DBA3FF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90453 Nürnberg</w:t>
      </w:r>
    </w:p>
    <w:p w14:paraId="232F418F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T: +49 911 38 44 02 63</w:t>
      </w:r>
    </w:p>
    <w:p w14:paraId="66F2CF35" w14:textId="093C13B5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schetter@</w:t>
      </w:r>
      <w:r w:rsidR="00695380">
        <w:rPr>
          <w:rFonts w:ascii="Verdana" w:hAnsi="Verdana" w:cs="Gotham Light"/>
          <w:spacing w:val="-5"/>
          <w:sz w:val="20"/>
          <w:szCs w:val="20"/>
        </w:rPr>
        <w:t>waldecker</w:t>
      </w:r>
      <w:r w:rsidRPr="006A6A4B">
        <w:rPr>
          <w:rFonts w:ascii="Verdana" w:hAnsi="Verdana" w:cs="Gotham Light"/>
          <w:spacing w:val="-5"/>
          <w:sz w:val="20"/>
          <w:szCs w:val="20"/>
        </w:rPr>
        <w:t>-pr.de</w:t>
      </w:r>
    </w:p>
    <w:p w14:paraId="4C6C3162" w14:textId="633D6228" w:rsidR="00352215" w:rsidRPr="00E20F03" w:rsidRDefault="00315616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hyperlink r:id="rId18" w:history="1">
        <w:r w:rsidR="00695380" w:rsidRPr="00206235">
          <w:rPr>
            <w:rStyle w:val="Hyperlink"/>
            <w:rFonts w:ascii="Verdana" w:hAnsi="Verdana" w:cs="Gotham Light"/>
            <w:spacing w:val="-5"/>
            <w:sz w:val="20"/>
            <w:szCs w:val="20"/>
          </w:rPr>
          <w:t>www.waldecker-pr.de</w:t>
        </w:r>
      </w:hyperlink>
    </w:p>
    <w:p w14:paraId="5DD54762" w14:textId="77777777" w:rsidR="00A31815" w:rsidRDefault="00A318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  <w:sectPr w:rsidR="00A31815" w:rsidSect="00EE1C64">
          <w:type w:val="continuous"/>
          <w:pgSz w:w="11900" w:h="16840"/>
          <w:pgMar w:top="2350" w:right="1417" w:bottom="1743" w:left="1417" w:header="709" w:footer="709" w:gutter="0"/>
          <w:cols w:num="2" w:space="710" w:equalWidth="0">
            <w:col w:w="2722" w:space="710"/>
            <w:col w:w="5634"/>
          </w:cols>
          <w:docGrid w:linePitch="360"/>
        </w:sectPr>
      </w:pPr>
    </w:p>
    <w:p w14:paraId="7BF86EAF" w14:textId="77777777" w:rsidR="00352215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</w:p>
    <w:p w14:paraId="04BB2331" w14:textId="77777777" w:rsidR="00352215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</w:p>
    <w:p w14:paraId="1A41CCC5" w14:textId="77777777" w:rsidR="00352215" w:rsidRPr="00833697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833697">
        <w:rPr>
          <w:rFonts w:ascii="Verdana" w:hAnsi="Verdana" w:cs="Gotham Light"/>
          <w:b/>
          <w:bCs/>
          <w:spacing w:val="-5"/>
          <w:sz w:val="20"/>
          <w:szCs w:val="20"/>
        </w:rPr>
        <w:t>Über die August Brötje GmbH</w:t>
      </w:r>
    </w:p>
    <w:p w14:paraId="69595D5B" w14:textId="77777777" w:rsidR="00352215" w:rsidRPr="00833697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752D66EC" w14:textId="43AE8CFC" w:rsidR="0007780A" w:rsidRPr="006432BC" w:rsidRDefault="0007780A" w:rsidP="0007780A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 xml:space="preserve">Mit </w:t>
      </w:r>
      <w:proofErr w:type="spellStart"/>
      <w:r w:rsidRPr="004816CA">
        <w:rPr>
          <w:rFonts w:ascii="Verdana" w:hAnsi="Verdana" w:cs="Gotham Light"/>
          <w:spacing w:val="-5"/>
          <w:sz w:val="20"/>
          <w:szCs w:val="20"/>
        </w:rPr>
        <w:t>über</w:t>
      </w:r>
      <w:proofErr w:type="spellEnd"/>
      <w:r w:rsidRPr="004816CA">
        <w:rPr>
          <w:rFonts w:ascii="Verdana" w:hAnsi="Verdana" w:cs="Gotham Light"/>
          <w:spacing w:val="-5"/>
          <w:sz w:val="20"/>
          <w:szCs w:val="20"/>
        </w:rPr>
        <w:t xml:space="preserve"> 100 Jahren Branchenerfahrung entwickelt und fertigt BRÖTJE Heizungs- und Wärmetechnik für Wohnhäuser sowie gewerbliche und institutionelle Anwendungsbereiche. Das Unternehmen mit Produktions- und Vertriebsstandorten im norddeutschen Rastede und Augustfehn sowie in Haar beschäftigt 550 Mitarbeiter und deckt die komplette Bandbreite an Heizungstechnik ab. Umweltschonende Wärmepumpen</w:t>
      </w:r>
      <w:r w:rsidR="00906710">
        <w:rPr>
          <w:rFonts w:ascii="Verdana" w:hAnsi="Verdana" w:cs="Gotham Light"/>
          <w:spacing w:val="-5"/>
          <w:sz w:val="20"/>
          <w:szCs w:val="20"/>
        </w:rPr>
        <w:t xml:space="preserve"> und</w:t>
      </w:r>
      <w:r w:rsidRPr="004816CA">
        <w:rPr>
          <w:rFonts w:ascii="Verdana" w:hAnsi="Verdana" w:cs="Gotham Light"/>
          <w:spacing w:val="-5"/>
          <w:sz w:val="20"/>
          <w:szCs w:val="20"/>
        </w:rPr>
        <w:t xml:space="preserve"> Solarthermie werden durch sparsame Gas- und Öl-Brennwert-Technologie ergänzt und können zu flexiblen Hybridheizungslösungen kombiniert werden. Passende System- und Regelungstechnik sowie das Heizkörpersortiment komplettieren das Leistungsspektrum. Alle BRÖTJE Produkte werden exklusiv durch die GC-, G.U.T. und d</w:t>
      </w:r>
      <w:r w:rsidR="00407AF1">
        <w:rPr>
          <w:rFonts w:ascii="Verdana" w:hAnsi="Verdana" w:cs="Gotham Light"/>
          <w:spacing w:val="-5"/>
          <w:sz w:val="20"/>
          <w:szCs w:val="20"/>
        </w:rPr>
        <w:t>ie</w:t>
      </w:r>
      <w:r w:rsidRPr="004816CA">
        <w:rPr>
          <w:rFonts w:ascii="Verdana" w:hAnsi="Verdana" w:cs="Gotham Light"/>
          <w:spacing w:val="-5"/>
          <w:sz w:val="20"/>
          <w:szCs w:val="20"/>
        </w:rPr>
        <w:t xml:space="preserve"> Pfeiffer &amp; May-Gruppe als Großhandelspartner vertrieben. Der deutschlandweite BRÖTJE Werkskundendienst, telefonischer Fachhandwerker-Support sowie ein professionelles Schulungsangebot runde</w:t>
      </w:r>
      <w:r w:rsidR="00831367">
        <w:rPr>
          <w:rFonts w:ascii="Verdana" w:hAnsi="Verdana" w:cs="Gotham Light"/>
          <w:spacing w:val="-5"/>
          <w:sz w:val="20"/>
          <w:szCs w:val="20"/>
        </w:rPr>
        <w:t>n</w:t>
      </w:r>
      <w:r w:rsidRPr="004816CA">
        <w:rPr>
          <w:rFonts w:ascii="Verdana" w:hAnsi="Verdana" w:cs="Gotham Light"/>
          <w:spacing w:val="-5"/>
          <w:sz w:val="20"/>
          <w:szCs w:val="20"/>
        </w:rPr>
        <w:t xml:space="preserve"> das Angebot ab. BRÖTJE ist Teil der international agierenden BDR </w:t>
      </w:r>
      <w:proofErr w:type="spellStart"/>
      <w:r w:rsidRPr="004816CA">
        <w:rPr>
          <w:rFonts w:ascii="Verdana" w:hAnsi="Verdana" w:cs="Gotham Light"/>
          <w:spacing w:val="-5"/>
          <w:sz w:val="20"/>
          <w:szCs w:val="20"/>
        </w:rPr>
        <w:t>Thermea</w:t>
      </w:r>
      <w:proofErr w:type="spellEnd"/>
      <w:r w:rsidRPr="004816CA">
        <w:rPr>
          <w:rFonts w:ascii="Verdana" w:hAnsi="Verdana" w:cs="Gotham Light"/>
          <w:spacing w:val="-5"/>
          <w:sz w:val="20"/>
          <w:szCs w:val="20"/>
        </w:rPr>
        <w:t xml:space="preserve"> Gruppe.</w:t>
      </w:r>
    </w:p>
    <w:p w14:paraId="39844353" w14:textId="69D24F16" w:rsidR="00352215" w:rsidRPr="006432BC" w:rsidRDefault="00352215" w:rsidP="0007780A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22178BB7" w14:textId="188A4177" w:rsidR="00352215" w:rsidRDefault="003522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432BC">
        <w:rPr>
          <w:rFonts w:ascii="Verdana" w:hAnsi="Verdana" w:cs="Gotham Light"/>
          <w:spacing w:val="-5"/>
          <w:sz w:val="20"/>
          <w:szCs w:val="20"/>
        </w:rPr>
        <w:t>Weitere Informationen aus dem Hause B</w:t>
      </w:r>
      <w:r>
        <w:rPr>
          <w:rFonts w:ascii="Verdana" w:hAnsi="Verdana" w:cs="Gotham Light"/>
          <w:spacing w:val="-5"/>
          <w:sz w:val="20"/>
          <w:szCs w:val="20"/>
        </w:rPr>
        <w:t>RÖTJE</w:t>
      </w:r>
      <w:r w:rsidRPr="006432BC">
        <w:rPr>
          <w:rFonts w:ascii="Verdana" w:hAnsi="Verdana" w:cs="Gotham Light"/>
          <w:spacing w:val="-5"/>
          <w:sz w:val="20"/>
          <w:szCs w:val="20"/>
        </w:rPr>
        <w:t xml:space="preserve">: </w:t>
      </w:r>
      <w:hyperlink r:id="rId19" w:history="1">
        <w:r w:rsidR="00040991" w:rsidRPr="009342D7">
          <w:rPr>
            <w:rStyle w:val="Hyperlink"/>
            <w:rFonts w:ascii="Verdana" w:hAnsi="Verdana" w:cs="Gotham Light"/>
            <w:spacing w:val="-5"/>
            <w:sz w:val="20"/>
            <w:szCs w:val="20"/>
          </w:rPr>
          <w:t>www.broetje.de</w:t>
        </w:r>
      </w:hyperlink>
    </w:p>
    <w:p w14:paraId="3C1AC674" w14:textId="77777777" w:rsidR="0075136C" w:rsidRDefault="0075136C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09AB535D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6D2D573D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77898BD6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48377447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E8F1F5B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2699245B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9C8B318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093EBCA6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5266F1BE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C36FD4E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80832B3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0F969817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2A95B3B0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4B09F58E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4CB5BEA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60F877B5" w14:textId="77777777" w:rsidR="00352215" w:rsidRDefault="00352215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472FF31E" w14:textId="620DD0C1" w:rsidR="00352215" w:rsidRPr="00E83FE0" w:rsidRDefault="00352215" w:rsidP="00E20F03">
      <w:pPr>
        <w:autoSpaceDE w:val="0"/>
        <w:autoSpaceDN w:val="0"/>
        <w:adjustRightInd w:val="0"/>
        <w:ind w:left="0" w:right="-172"/>
      </w:pPr>
      <w:r>
        <w:rPr>
          <w:rFonts w:ascii="Verdana" w:hAnsi="Verdana" w:cs="Arial"/>
          <w:sz w:val="20"/>
          <w:szCs w:val="20"/>
        </w:rPr>
        <w:t>Referenz-</w:t>
      </w:r>
      <w:r w:rsidRPr="00E83FE0">
        <w:rPr>
          <w:rFonts w:ascii="Verdana" w:hAnsi="Verdana" w:cs="Arial"/>
          <w:sz w:val="20"/>
          <w:szCs w:val="20"/>
        </w:rPr>
        <w:t xml:space="preserve">Nr. </w:t>
      </w:r>
      <w:r w:rsidR="0017233A">
        <w:rPr>
          <w:rFonts w:ascii="Verdana" w:hAnsi="Verdana" w:cs="Arial"/>
          <w:sz w:val="20"/>
          <w:szCs w:val="20"/>
        </w:rPr>
        <w:t>240</w:t>
      </w:r>
      <w:r w:rsidR="00562F7B">
        <w:rPr>
          <w:rFonts w:ascii="Verdana" w:hAnsi="Verdana" w:cs="Arial"/>
          <w:sz w:val="20"/>
          <w:szCs w:val="20"/>
        </w:rPr>
        <w:t>35</w:t>
      </w:r>
    </w:p>
    <w:sectPr w:rsidR="00352215" w:rsidRPr="00E83FE0" w:rsidSect="00EE1C64">
      <w:type w:val="continuous"/>
      <w:pgSz w:w="11900" w:h="16840"/>
      <w:pgMar w:top="2350" w:right="1417" w:bottom="1743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3F421E0" w14:textId="77777777" w:rsidR="00EE1C64" w:rsidRDefault="00EE1C64" w:rsidP="00CD6758">
      <w:r>
        <w:separator/>
      </w:r>
    </w:p>
  </w:endnote>
  <w:endnote w:type="continuationSeparator" w:id="0">
    <w:p w14:paraId="38B02BAF" w14:textId="77777777" w:rsidR="00EE1C64" w:rsidRDefault="00EE1C64" w:rsidP="00CD6758">
      <w:r>
        <w:continuationSeparator/>
      </w:r>
    </w:p>
  </w:endnote>
  <w:endnote w:type="continuationNotice" w:id="1">
    <w:p w14:paraId="691DC19D" w14:textId="77777777" w:rsidR="00EE1C64" w:rsidRDefault="00EE1C6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otham Light">
    <w:altName w:val="Calibri"/>
    <w:panose1 w:val="00000000000000000000"/>
    <w:charset w:val="00"/>
    <w:family w:val="modern"/>
    <w:notTrueType/>
    <w:pitch w:val="variable"/>
    <w:sig w:usb0="A00002FF" w:usb1="4000005B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utura">
    <w:altName w:val="Century Gothic"/>
    <w:charset w:val="00"/>
    <w:family w:val="swiss"/>
    <w:pitch w:val="variable"/>
    <w:sig w:usb0="A00002AF" w:usb1="5000214A" w:usb2="00000000" w:usb3="00000000" w:csb0="0000009F" w:csb1="00000000"/>
  </w:font>
  <w:font w:name="TheSans-B5Plain">
    <w:charset w:val="4D"/>
    <w:family w:val="auto"/>
    <w:pitch w:val="default"/>
    <w:sig w:usb0="00000003" w:usb1="00000000" w:usb2="00000000" w:usb3="00000000" w:csb0="00000001" w:csb1="00000000"/>
  </w:font>
  <w:font w:name="Helvetica Neue Light">
    <w:altName w:val="Arial Nova Light"/>
    <w:charset w:val="00"/>
    <w:family w:val="auto"/>
    <w:pitch w:val="variable"/>
    <w:sig w:usb0="A00002FF" w:usb1="5000205B" w:usb2="00000002" w:usb3="00000000" w:csb0="00000007" w:csb1="00000000"/>
  </w:font>
  <w:font w:name="Helvetica Light">
    <w:altName w:val="Arial Nova Light"/>
    <w:charset w:val="00"/>
    <w:family w:val="swiss"/>
    <w:pitch w:val="variable"/>
    <w:sig w:usb0="800000AF" w:usb1="4000204A" w:usb2="00000000" w:usb3="00000000" w:csb0="0000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Seitenzahl"/>
      </w:rPr>
      <w:id w:val="-725835136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413E5DE2" w14:textId="2BA4E1B1" w:rsidR="00875FC5" w:rsidRDefault="00875FC5" w:rsidP="00567767">
        <w:pPr>
          <w:pStyle w:val="Fuzeile"/>
          <w:framePr w:wrap="none" w:vAnchor="text" w:hAnchor="margin" w:xAlign="center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13B927F3" w14:textId="77777777" w:rsidR="00875FC5" w:rsidRDefault="00875FC5">
    <w:pPr>
      <w:pStyle w:val="Fuzeile"/>
    </w:pPr>
  </w:p>
  <w:p w14:paraId="6C6F6F56" w14:textId="77777777" w:rsidR="00A5595E" w:rsidRDefault="00A5595E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5680F5" w14:textId="3662EE5F" w:rsidR="00CD6758" w:rsidRPr="007733BB" w:rsidRDefault="00576160" w:rsidP="00E1129B">
    <w:pPr>
      <w:pStyle w:val="Fuzeile"/>
      <w:ind w:left="0"/>
      <w:rPr>
        <w:rFonts w:ascii="Verdana" w:hAnsi="Verdana"/>
      </w:rPr>
    </w:pPr>
    <w:r w:rsidRPr="007733BB">
      <w:rPr>
        <w:rFonts w:ascii="Verdana" w:hAnsi="Verdana"/>
        <w:noProof/>
      </w:rPr>
      <w:drawing>
        <wp:anchor distT="0" distB="0" distL="114300" distR="114300" simplePos="0" relativeHeight="251658241" behindDoc="1" locked="0" layoutInCell="1" allowOverlap="1" wp14:anchorId="60EAFE9D" wp14:editId="30FE65A6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542000" cy="428400"/>
          <wp:effectExtent l="0" t="0" r="0" b="3810"/>
          <wp:wrapNone/>
          <wp:docPr id="28" name="Grafik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BRJ_Briefbogen_2018_RZ6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9952" b="2"/>
                  <a:stretch/>
                </pic:blipFill>
                <pic:spPr bwMode="auto">
                  <a:xfrm>
                    <a:off x="0" y="0"/>
                    <a:ext cx="7542000" cy="4284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36B4A82" w14:textId="7F278043" w:rsidR="00D84CE5" w:rsidRPr="007733BB" w:rsidRDefault="007733BB" w:rsidP="007733BB">
    <w:pPr>
      <w:pStyle w:val="Fuzeile"/>
      <w:ind w:left="0"/>
      <w:rPr>
        <w:rFonts w:ascii="Verdana" w:hAnsi="Verdana"/>
      </w:rPr>
    </w:pPr>
    <w:r w:rsidRPr="007733BB">
      <w:rPr>
        <w:rFonts w:ascii="Verdana" w:hAnsi="Verdana"/>
        <w:noProof/>
      </w:rPr>
      <w:drawing>
        <wp:anchor distT="0" distB="0" distL="114300" distR="114300" simplePos="0" relativeHeight="251658244" behindDoc="1" locked="0" layoutInCell="1" allowOverlap="1" wp14:anchorId="7EEDBCBC" wp14:editId="016E62A0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542000" cy="428400"/>
          <wp:effectExtent l="0" t="0" r="0" b="3810"/>
          <wp:wrapNone/>
          <wp:docPr id="32" name="Grafik 32" descr="Ein Bild, das Tex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Grafik 15" descr="Ein Bild, das Text enthält.&#10;&#10;Automatisch generierte Beschreibu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9952" b="2"/>
                  <a:stretch/>
                </pic:blipFill>
                <pic:spPr bwMode="auto">
                  <a:xfrm>
                    <a:off x="0" y="0"/>
                    <a:ext cx="7542000" cy="4284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733BB">
      <w:rPr>
        <w:rFonts w:ascii="Verdana" w:hAnsi="Verdana"/>
      </w:rPr>
      <w:t xml:space="preserve">broetje.de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CC6D169" w14:textId="77777777" w:rsidR="00EE1C64" w:rsidRDefault="00EE1C64" w:rsidP="00CD6758">
      <w:r>
        <w:separator/>
      </w:r>
    </w:p>
  </w:footnote>
  <w:footnote w:type="continuationSeparator" w:id="0">
    <w:p w14:paraId="54AC119A" w14:textId="77777777" w:rsidR="00EE1C64" w:rsidRDefault="00EE1C64" w:rsidP="00CD6758">
      <w:r>
        <w:continuationSeparator/>
      </w:r>
    </w:p>
  </w:footnote>
  <w:footnote w:type="continuationNotice" w:id="1">
    <w:p w14:paraId="014868F6" w14:textId="77777777" w:rsidR="00EE1C64" w:rsidRDefault="00EE1C64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8AF9A05" w14:textId="2075454E" w:rsidR="004D1B6B" w:rsidRDefault="00FA69DF" w:rsidP="00301ADD">
    <w:pPr>
      <w:pStyle w:val="Kopfzeile"/>
      <w:ind w:left="0"/>
    </w:pPr>
    <w:r w:rsidRPr="00F954F7">
      <w:rPr>
        <w:noProof/>
        <w:sz w:val="13"/>
        <w:szCs w:val="13"/>
      </w:rPr>
      <w:drawing>
        <wp:anchor distT="0" distB="0" distL="114300" distR="114300" simplePos="0" relativeHeight="251658242" behindDoc="1" locked="0" layoutInCell="1" allowOverlap="1" wp14:anchorId="052E01B4" wp14:editId="283F8F9A">
          <wp:simplePos x="0" y="0"/>
          <wp:positionH relativeFrom="page">
            <wp:align>right</wp:align>
          </wp:positionH>
          <wp:positionV relativeFrom="page">
            <wp:align>top</wp:align>
          </wp:positionV>
          <wp:extent cx="7552902" cy="1111885"/>
          <wp:effectExtent l="0" t="0" r="0" b="0"/>
          <wp:wrapNone/>
          <wp:docPr id="26" name="Grafik 26" descr="../../BRJ_Briefbogen_2018_mit_Bezugszeichenzeile_RZ5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../../BRJ_Briefbogen_2018_mit_Bezugszeichenzeile_RZ5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1" b="79125"/>
                  <a:stretch/>
                </pic:blipFill>
                <pic:spPr bwMode="auto">
                  <a:xfrm>
                    <a:off x="0" y="0"/>
                    <a:ext cx="7552902" cy="11118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EA4EBA4" w14:textId="77777777" w:rsidR="00A5595E" w:rsidRDefault="00A5595E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E506AEA" w14:textId="112793EF" w:rsidR="00F954F7" w:rsidRPr="007B5097" w:rsidRDefault="00B968B1" w:rsidP="00842555">
    <w:pPr>
      <w:pStyle w:val="Kopfzeile"/>
      <w:rPr>
        <w:rFonts w:ascii="Helvetica Neue Light" w:hAnsi="Helvetica Neue Light"/>
      </w:rPr>
    </w:pPr>
    <w:r w:rsidRPr="00EA3C83">
      <w:rPr>
        <w:rFonts w:ascii="Verdana" w:eastAsiaTheme="minorHAnsi" w:hAnsi="Verdana" w:cs="Arial"/>
        <w:noProof/>
        <w:szCs w:val="22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39C66B65" wp14:editId="618D0418">
              <wp:simplePos x="0" y="0"/>
              <wp:positionH relativeFrom="column">
                <wp:posOffset>-110086</wp:posOffset>
              </wp:positionH>
              <wp:positionV relativeFrom="paragraph">
                <wp:posOffset>118456</wp:posOffset>
              </wp:positionV>
              <wp:extent cx="3657600" cy="594995"/>
              <wp:effectExtent l="0" t="0" r="0" b="0"/>
              <wp:wrapNone/>
              <wp:docPr id="2" name="Textfeld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57600" cy="59499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C59F685" w14:textId="79E3093F" w:rsidR="00B968B1" w:rsidRPr="003A45F0" w:rsidRDefault="00E554A6" w:rsidP="00B968B1">
                          <w:pPr>
                            <w:ind w:left="0"/>
                            <w:rPr>
                              <w:rFonts w:ascii="Verdana" w:hAnsi="Verdana"/>
                              <w:sz w:val="80"/>
                              <w:szCs w:val="80"/>
                            </w:rPr>
                          </w:pPr>
                          <w:r>
                            <w:rPr>
                              <w:rFonts w:ascii="Verdana" w:hAnsi="Verdana" w:cs="Arial"/>
                              <w:sz w:val="56"/>
                              <w:szCs w:val="56"/>
                            </w:rPr>
                            <w:t>Presse</w:t>
                          </w:r>
                          <w:r w:rsidR="006C7766">
                            <w:rPr>
                              <w:rFonts w:ascii="Verdana" w:hAnsi="Verdana" w:cs="Arial"/>
                              <w:sz w:val="56"/>
                              <w:szCs w:val="56"/>
                            </w:rPr>
                            <w:t>mitteilung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9C66B6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8" type="#_x0000_t202" style="position:absolute;left:0;text-align:left;margin-left:-8.65pt;margin-top:9.35pt;width:4in;height:46.8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" filled="f" stroked="f" strokeweight=".5pt">
              <v:textbox>
                <w:txbxContent>
                  <w:p w14:paraId="4C59F685" w14:textId="79E3093F" w:rsidR="00B968B1" w:rsidRPr="003A45F0" w:rsidRDefault="00E554A6" w:rsidP="00B968B1">
                    <w:pPr>
                      <w:ind w:left="0"/>
                      <w:rPr>
                        <w:rFonts w:ascii="Verdana" w:hAnsi="Verdana"/>
                        <w:sz w:val="80"/>
                        <w:szCs w:val="80"/>
                      </w:rPr>
                    </w:pPr>
                    <w:r>
                      <w:rPr>
                        <w:rFonts w:ascii="Verdana" w:hAnsi="Verdana" w:cs="Arial"/>
                        <w:sz w:val="56"/>
                        <w:szCs w:val="56"/>
                      </w:rPr>
                      <w:t>Presse</w:t>
                    </w:r>
                    <w:r w:rsidR="006C7766">
                      <w:rPr>
                        <w:rFonts w:ascii="Verdana" w:hAnsi="Verdana" w:cs="Arial"/>
                        <w:sz w:val="56"/>
                        <w:szCs w:val="56"/>
                      </w:rPr>
                      <w:t>mitteilung</w:t>
                    </w:r>
                  </w:p>
                </w:txbxContent>
              </v:textbox>
            </v:shape>
          </w:pict>
        </mc:Fallback>
      </mc:AlternateContent>
    </w:r>
    <w:r w:rsidR="00F954F7" w:rsidRPr="007B5097">
      <w:rPr>
        <w:rFonts w:ascii="Helvetica Neue Light" w:hAnsi="Helvetica Neue Light"/>
        <w:noProof/>
        <w:sz w:val="13"/>
        <w:szCs w:val="13"/>
      </w:rPr>
      <w:drawing>
        <wp:anchor distT="0" distB="0" distL="114300" distR="114300" simplePos="0" relativeHeight="251658240" behindDoc="1" locked="0" layoutInCell="1" allowOverlap="1" wp14:anchorId="72D780CD" wp14:editId="23AD4D7B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56400" cy="1112400"/>
          <wp:effectExtent l="0" t="0" r="635" b="5715"/>
          <wp:wrapNone/>
          <wp:docPr id="31" name="Grafik 31" descr="../../BRJ_Briefbogen_2018_mit_Bezugszeichenzeile_RZ5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../../BRJ_Briefbogen_2018_mit_Bezugszeichenzeile_RZ5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1" b="79125"/>
                  <a:stretch/>
                </pic:blipFill>
                <pic:spPr bwMode="auto">
                  <a:xfrm>
                    <a:off x="0" y="0"/>
                    <a:ext cx="7556400" cy="11124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2F2FC0E" w14:textId="0FDBAD72" w:rsidR="00842555" w:rsidRPr="007B5097" w:rsidRDefault="00842555" w:rsidP="00842555">
    <w:pPr>
      <w:pStyle w:val="Kopfzeile"/>
      <w:rPr>
        <w:rFonts w:ascii="Helvetica Neue Light" w:hAnsi="Helvetica Neue Light"/>
      </w:rPr>
    </w:pPr>
  </w:p>
  <w:p w14:paraId="7F54E97A" w14:textId="1A5DC783" w:rsidR="00EE5A8E" w:rsidRPr="0028353F" w:rsidRDefault="00EE5A8E" w:rsidP="00F954F7">
    <w:pPr>
      <w:pStyle w:val="Kopfzeile"/>
      <w:ind w:left="0"/>
      <w:rPr>
        <w:rFonts w:ascii="Helvetica Light" w:hAnsi="Helvetica Light"/>
        <w:sz w:val="13"/>
        <w:szCs w:val="13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9343248"/>
    <w:multiLevelType w:val="hybridMultilevel"/>
    <w:tmpl w:val="C0A40E1C"/>
    <w:lvl w:ilvl="0" w:tplc="32D20694">
      <w:numFmt w:val="bullet"/>
      <w:lvlText w:val="•"/>
      <w:lvlJc w:val="left"/>
      <w:pPr>
        <w:ind w:left="720" w:hanging="360"/>
      </w:pPr>
      <w:rPr>
        <w:rFonts w:ascii="Verdana" w:eastAsiaTheme="minorHAnsi" w:hAnsi="Verdana" w:cs="Gotham Light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A5E56C7"/>
    <w:multiLevelType w:val="hybridMultilevel"/>
    <w:tmpl w:val="958ED504"/>
    <w:lvl w:ilvl="0" w:tplc="04070001">
      <w:start w:val="1"/>
      <w:numFmt w:val="bullet"/>
      <w:lvlText w:val=""/>
      <w:lvlJc w:val="left"/>
      <w:pPr>
        <w:ind w:left="87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59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31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03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5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7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9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1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37" w:hanging="360"/>
      </w:pPr>
      <w:rPr>
        <w:rFonts w:ascii="Wingdings" w:hAnsi="Wingdings" w:hint="default"/>
      </w:rPr>
    </w:lvl>
  </w:abstractNum>
  <w:num w:numId="1" w16cid:durableId="1125152948">
    <w:abstractNumId w:val="0"/>
  </w:num>
  <w:num w:numId="2" w16cid:durableId="207677572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6758"/>
    <w:rsid w:val="000007AF"/>
    <w:rsid w:val="000065A3"/>
    <w:rsid w:val="00006684"/>
    <w:rsid w:val="00021C59"/>
    <w:rsid w:val="000375AA"/>
    <w:rsid w:val="00040991"/>
    <w:rsid w:val="000434AB"/>
    <w:rsid w:val="000476A4"/>
    <w:rsid w:val="00051FC1"/>
    <w:rsid w:val="000602B6"/>
    <w:rsid w:val="0006152E"/>
    <w:rsid w:val="000709EE"/>
    <w:rsid w:val="00072892"/>
    <w:rsid w:val="00074DA1"/>
    <w:rsid w:val="0007780A"/>
    <w:rsid w:val="000800F0"/>
    <w:rsid w:val="000979F6"/>
    <w:rsid w:val="000A0887"/>
    <w:rsid w:val="000B6907"/>
    <w:rsid w:val="000C0091"/>
    <w:rsid w:val="000D6582"/>
    <w:rsid w:val="000E417A"/>
    <w:rsid w:val="000E4B1F"/>
    <w:rsid w:val="000E7281"/>
    <w:rsid w:val="000F3426"/>
    <w:rsid w:val="000F39E8"/>
    <w:rsid w:val="000F43E6"/>
    <w:rsid w:val="000F531A"/>
    <w:rsid w:val="00101688"/>
    <w:rsid w:val="00110F1C"/>
    <w:rsid w:val="001268CD"/>
    <w:rsid w:val="00130184"/>
    <w:rsid w:val="00130406"/>
    <w:rsid w:val="001311C8"/>
    <w:rsid w:val="00140A57"/>
    <w:rsid w:val="001471D0"/>
    <w:rsid w:val="0015085D"/>
    <w:rsid w:val="0016138D"/>
    <w:rsid w:val="0016226F"/>
    <w:rsid w:val="0017233A"/>
    <w:rsid w:val="00173567"/>
    <w:rsid w:val="001750E2"/>
    <w:rsid w:val="0018047C"/>
    <w:rsid w:val="00185827"/>
    <w:rsid w:val="00193E30"/>
    <w:rsid w:val="001A0D55"/>
    <w:rsid w:val="001A2082"/>
    <w:rsid w:val="001A269E"/>
    <w:rsid w:val="001B0054"/>
    <w:rsid w:val="001B417D"/>
    <w:rsid w:val="001C1233"/>
    <w:rsid w:val="001C4010"/>
    <w:rsid w:val="001D6F8C"/>
    <w:rsid w:val="001E4BA5"/>
    <w:rsid w:val="001F105B"/>
    <w:rsid w:val="001F6138"/>
    <w:rsid w:val="002000E6"/>
    <w:rsid w:val="002438ED"/>
    <w:rsid w:val="00244A40"/>
    <w:rsid w:val="0024589E"/>
    <w:rsid w:val="00247DB9"/>
    <w:rsid w:val="002503C5"/>
    <w:rsid w:val="0025229A"/>
    <w:rsid w:val="00267839"/>
    <w:rsid w:val="00270A76"/>
    <w:rsid w:val="00271AEF"/>
    <w:rsid w:val="002749BA"/>
    <w:rsid w:val="002759F4"/>
    <w:rsid w:val="0027668E"/>
    <w:rsid w:val="002814CD"/>
    <w:rsid w:val="002827A2"/>
    <w:rsid w:val="0028353F"/>
    <w:rsid w:val="002961E0"/>
    <w:rsid w:val="002A5D8D"/>
    <w:rsid w:val="002B6089"/>
    <w:rsid w:val="002C29B7"/>
    <w:rsid w:val="002C39D0"/>
    <w:rsid w:val="002C51A0"/>
    <w:rsid w:val="002C5814"/>
    <w:rsid w:val="002E0F8F"/>
    <w:rsid w:val="002E15AC"/>
    <w:rsid w:val="002E7B29"/>
    <w:rsid w:val="00301ADD"/>
    <w:rsid w:val="00315616"/>
    <w:rsid w:val="003163F3"/>
    <w:rsid w:val="00323F6B"/>
    <w:rsid w:val="00332E1A"/>
    <w:rsid w:val="00335FC1"/>
    <w:rsid w:val="00337A55"/>
    <w:rsid w:val="00341F6E"/>
    <w:rsid w:val="00352215"/>
    <w:rsid w:val="003536FF"/>
    <w:rsid w:val="003636DC"/>
    <w:rsid w:val="0037177F"/>
    <w:rsid w:val="00373408"/>
    <w:rsid w:val="00392BCF"/>
    <w:rsid w:val="0039334F"/>
    <w:rsid w:val="003A3EDA"/>
    <w:rsid w:val="003A43C0"/>
    <w:rsid w:val="003B62BA"/>
    <w:rsid w:val="003D16D8"/>
    <w:rsid w:val="003D24B4"/>
    <w:rsid w:val="003D2F74"/>
    <w:rsid w:val="003D3865"/>
    <w:rsid w:val="003D6DE7"/>
    <w:rsid w:val="003E29CB"/>
    <w:rsid w:val="003F3458"/>
    <w:rsid w:val="00403E68"/>
    <w:rsid w:val="00407AF1"/>
    <w:rsid w:val="00416A99"/>
    <w:rsid w:val="00416EB8"/>
    <w:rsid w:val="00420F46"/>
    <w:rsid w:val="0042217B"/>
    <w:rsid w:val="00426CE6"/>
    <w:rsid w:val="00426D76"/>
    <w:rsid w:val="00431F0F"/>
    <w:rsid w:val="00433CFD"/>
    <w:rsid w:val="00433F54"/>
    <w:rsid w:val="004375D2"/>
    <w:rsid w:val="00443A5A"/>
    <w:rsid w:val="00445B5C"/>
    <w:rsid w:val="00467BEB"/>
    <w:rsid w:val="00467C66"/>
    <w:rsid w:val="00477070"/>
    <w:rsid w:val="00477E9E"/>
    <w:rsid w:val="00484EF9"/>
    <w:rsid w:val="00485781"/>
    <w:rsid w:val="0049112A"/>
    <w:rsid w:val="00494447"/>
    <w:rsid w:val="004A78B8"/>
    <w:rsid w:val="004A7EF1"/>
    <w:rsid w:val="004C3FC7"/>
    <w:rsid w:val="004D1B6B"/>
    <w:rsid w:val="005058D2"/>
    <w:rsid w:val="005059A1"/>
    <w:rsid w:val="00517AE3"/>
    <w:rsid w:val="00531A58"/>
    <w:rsid w:val="00532CC0"/>
    <w:rsid w:val="00535213"/>
    <w:rsid w:val="00543C06"/>
    <w:rsid w:val="005513E9"/>
    <w:rsid w:val="005522C8"/>
    <w:rsid w:val="00552623"/>
    <w:rsid w:val="00553FBF"/>
    <w:rsid w:val="005541F5"/>
    <w:rsid w:val="00555C31"/>
    <w:rsid w:val="005574D9"/>
    <w:rsid w:val="00562F7B"/>
    <w:rsid w:val="00567767"/>
    <w:rsid w:val="00570E52"/>
    <w:rsid w:val="0057191C"/>
    <w:rsid w:val="0057555E"/>
    <w:rsid w:val="00576160"/>
    <w:rsid w:val="00582F3F"/>
    <w:rsid w:val="00584D5B"/>
    <w:rsid w:val="00587BBE"/>
    <w:rsid w:val="00590E14"/>
    <w:rsid w:val="005A07B9"/>
    <w:rsid w:val="005A2FA8"/>
    <w:rsid w:val="005A45AD"/>
    <w:rsid w:val="005A4A93"/>
    <w:rsid w:val="005A739C"/>
    <w:rsid w:val="005B3622"/>
    <w:rsid w:val="005B3C82"/>
    <w:rsid w:val="005B4B26"/>
    <w:rsid w:val="005B6125"/>
    <w:rsid w:val="005C0D0D"/>
    <w:rsid w:val="005D1B23"/>
    <w:rsid w:val="005D77DE"/>
    <w:rsid w:val="005E1F27"/>
    <w:rsid w:val="005E4E45"/>
    <w:rsid w:val="005F3A29"/>
    <w:rsid w:val="00601C22"/>
    <w:rsid w:val="00602F6D"/>
    <w:rsid w:val="006234AE"/>
    <w:rsid w:val="00625448"/>
    <w:rsid w:val="00642B29"/>
    <w:rsid w:val="006432BC"/>
    <w:rsid w:val="006479C0"/>
    <w:rsid w:val="00651CCD"/>
    <w:rsid w:val="006554E0"/>
    <w:rsid w:val="006558AA"/>
    <w:rsid w:val="00671E3F"/>
    <w:rsid w:val="006913F0"/>
    <w:rsid w:val="00695380"/>
    <w:rsid w:val="0069654B"/>
    <w:rsid w:val="006A3E05"/>
    <w:rsid w:val="006A55C8"/>
    <w:rsid w:val="006A6A4B"/>
    <w:rsid w:val="006A7500"/>
    <w:rsid w:val="006B1A88"/>
    <w:rsid w:val="006B1F67"/>
    <w:rsid w:val="006C7766"/>
    <w:rsid w:val="006D09EB"/>
    <w:rsid w:val="006E1B52"/>
    <w:rsid w:val="006F0B47"/>
    <w:rsid w:val="0070294D"/>
    <w:rsid w:val="007033F9"/>
    <w:rsid w:val="007057A2"/>
    <w:rsid w:val="007129B7"/>
    <w:rsid w:val="00736A3F"/>
    <w:rsid w:val="00736A7F"/>
    <w:rsid w:val="00747B58"/>
    <w:rsid w:val="007502F0"/>
    <w:rsid w:val="0075136C"/>
    <w:rsid w:val="007600CB"/>
    <w:rsid w:val="00760E63"/>
    <w:rsid w:val="00762730"/>
    <w:rsid w:val="007733BB"/>
    <w:rsid w:val="0078638E"/>
    <w:rsid w:val="007905B5"/>
    <w:rsid w:val="00791ED9"/>
    <w:rsid w:val="007967AA"/>
    <w:rsid w:val="00797E51"/>
    <w:rsid w:val="007A0059"/>
    <w:rsid w:val="007A04C2"/>
    <w:rsid w:val="007B5097"/>
    <w:rsid w:val="007D1591"/>
    <w:rsid w:val="007D303F"/>
    <w:rsid w:val="007D342C"/>
    <w:rsid w:val="007E41FD"/>
    <w:rsid w:val="008104B8"/>
    <w:rsid w:val="008118EE"/>
    <w:rsid w:val="00812705"/>
    <w:rsid w:val="00826647"/>
    <w:rsid w:val="00831367"/>
    <w:rsid w:val="00833697"/>
    <w:rsid w:val="008416A8"/>
    <w:rsid w:val="00842555"/>
    <w:rsid w:val="00853E54"/>
    <w:rsid w:val="0085740C"/>
    <w:rsid w:val="00861E23"/>
    <w:rsid w:val="008623F2"/>
    <w:rsid w:val="00866E88"/>
    <w:rsid w:val="0087180F"/>
    <w:rsid w:val="00875FC5"/>
    <w:rsid w:val="00886539"/>
    <w:rsid w:val="0089142C"/>
    <w:rsid w:val="008919C0"/>
    <w:rsid w:val="00892C48"/>
    <w:rsid w:val="008934E3"/>
    <w:rsid w:val="00893CC2"/>
    <w:rsid w:val="00897B68"/>
    <w:rsid w:val="008A07F3"/>
    <w:rsid w:val="008A10D8"/>
    <w:rsid w:val="008A3BFC"/>
    <w:rsid w:val="008B1AAD"/>
    <w:rsid w:val="008F46AC"/>
    <w:rsid w:val="00900A1E"/>
    <w:rsid w:val="00905FD3"/>
    <w:rsid w:val="00906710"/>
    <w:rsid w:val="00911131"/>
    <w:rsid w:val="00911C09"/>
    <w:rsid w:val="00912576"/>
    <w:rsid w:val="00914BDD"/>
    <w:rsid w:val="009235E2"/>
    <w:rsid w:val="0092552B"/>
    <w:rsid w:val="00927EE0"/>
    <w:rsid w:val="00941C66"/>
    <w:rsid w:val="00942DE2"/>
    <w:rsid w:val="009458D6"/>
    <w:rsid w:val="00946A46"/>
    <w:rsid w:val="0095063A"/>
    <w:rsid w:val="0095499A"/>
    <w:rsid w:val="00955894"/>
    <w:rsid w:val="00956B00"/>
    <w:rsid w:val="009623ED"/>
    <w:rsid w:val="00970B46"/>
    <w:rsid w:val="00972FD5"/>
    <w:rsid w:val="00982EAA"/>
    <w:rsid w:val="00983868"/>
    <w:rsid w:val="009902DD"/>
    <w:rsid w:val="009950CD"/>
    <w:rsid w:val="0099671D"/>
    <w:rsid w:val="009A2AD3"/>
    <w:rsid w:val="009A75F5"/>
    <w:rsid w:val="009B1114"/>
    <w:rsid w:val="009B18AB"/>
    <w:rsid w:val="009D2BA8"/>
    <w:rsid w:val="009D3F4A"/>
    <w:rsid w:val="009E4B74"/>
    <w:rsid w:val="009E531D"/>
    <w:rsid w:val="00A00264"/>
    <w:rsid w:val="00A04ED1"/>
    <w:rsid w:val="00A07C83"/>
    <w:rsid w:val="00A172D9"/>
    <w:rsid w:val="00A17B2A"/>
    <w:rsid w:val="00A20964"/>
    <w:rsid w:val="00A24859"/>
    <w:rsid w:val="00A31815"/>
    <w:rsid w:val="00A33953"/>
    <w:rsid w:val="00A441B0"/>
    <w:rsid w:val="00A53279"/>
    <w:rsid w:val="00A5477D"/>
    <w:rsid w:val="00A5595E"/>
    <w:rsid w:val="00A63E92"/>
    <w:rsid w:val="00A808F5"/>
    <w:rsid w:val="00A9540A"/>
    <w:rsid w:val="00AC2999"/>
    <w:rsid w:val="00AC4911"/>
    <w:rsid w:val="00AC6C76"/>
    <w:rsid w:val="00AC77FE"/>
    <w:rsid w:val="00AD3D39"/>
    <w:rsid w:val="00AD3E61"/>
    <w:rsid w:val="00AD447B"/>
    <w:rsid w:val="00AE7250"/>
    <w:rsid w:val="00B11191"/>
    <w:rsid w:val="00B11756"/>
    <w:rsid w:val="00B21DD8"/>
    <w:rsid w:val="00B3117B"/>
    <w:rsid w:val="00B37416"/>
    <w:rsid w:val="00B418CE"/>
    <w:rsid w:val="00B45F84"/>
    <w:rsid w:val="00B462FF"/>
    <w:rsid w:val="00B53BE4"/>
    <w:rsid w:val="00B64106"/>
    <w:rsid w:val="00B8345C"/>
    <w:rsid w:val="00B85E11"/>
    <w:rsid w:val="00B87F00"/>
    <w:rsid w:val="00B93C03"/>
    <w:rsid w:val="00B9513D"/>
    <w:rsid w:val="00B95390"/>
    <w:rsid w:val="00B968B1"/>
    <w:rsid w:val="00BB2915"/>
    <w:rsid w:val="00BC2198"/>
    <w:rsid w:val="00BC2C3F"/>
    <w:rsid w:val="00BC5658"/>
    <w:rsid w:val="00BC5E32"/>
    <w:rsid w:val="00BE3083"/>
    <w:rsid w:val="00BF2D20"/>
    <w:rsid w:val="00BF445A"/>
    <w:rsid w:val="00BF6B63"/>
    <w:rsid w:val="00C06994"/>
    <w:rsid w:val="00C21A2D"/>
    <w:rsid w:val="00C31C1B"/>
    <w:rsid w:val="00C3753E"/>
    <w:rsid w:val="00C40FE2"/>
    <w:rsid w:val="00C42043"/>
    <w:rsid w:val="00C42A86"/>
    <w:rsid w:val="00C43228"/>
    <w:rsid w:val="00C529AF"/>
    <w:rsid w:val="00C5662A"/>
    <w:rsid w:val="00C6105E"/>
    <w:rsid w:val="00C64568"/>
    <w:rsid w:val="00C8151C"/>
    <w:rsid w:val="00C91B4A"/>
    <w:rsid w:val="00C950B4"/>
    <w:rsid w:val="00CA42FA"/>
    <w:rsid w:val="00CA46AD"/>
    <w:rsid w:val="00CB4AD2"/>
    <w:rsid w:val="00CB6621"/>
    <w:rsid w:val="00CC4CBB"/>
    <w:rsid w:val="00CC71ED"/>
    <w:rsid w:val="00CD1D37"/>
    <w:rsid w:val="00CD6758"/>
    <w:rsid w:val="00CE0312"/>
    <w:rsid w:val="00CE341A"/>
    <w:rsid w:val="00CE5549"/>
    <w:rsid w:val="00CF1777"/>
    <w:rsid w:val="00CF3135"/>
    <w:rsid w:val="00D10863"/>
    <w:rsid w:val="00D1280A"/>
    <w:rsid w:val="00D226A6"/>
    <w:rsid w:val="00D2662B"/>
    <w:rsid w:val="00D3054B"/>
    <w:rsid w:val="00D32F26"/>
    <w:rsid w:val="00D342C7"/>
    <w:rsid w:val="00D36828"/>
    <w:rsid w:val="00D36DD9"/>
    <w:rsid w:val="00D411CB"/>
    <w:rsid w:val="00D4795E"/>
    <w:rsid w:val="00D71FF6"/>
    <w:rsid w:val="00D72714"/>
    <w:rsid w:val="00D73139"/>
    <w:rsid w:val="00D81705"/>
    <w:rsid w:val="00D84CE5"/>
    <w:rsid w:val="00D85CC3"/>
    <w:rsid w:val="00D86EB2"/>
    <w:rsid w:val="00D94041"/>
    <w:rsid w:val="00D94E90"/>
    <w:rsid w:val="00D9568E"/>
    <w:rsid w:val="00DA20AF"/>
    <w:rsid w:val="00DA6F50"/>
    <w:rsid w:val="00DC38B9"/>
    <w:rsid w:val="00DC5F4E"/>
    <w:rsid w:val="00DD1E2B"/>
    <w:rsid w:val="00DD4377"/>
    <w:rsid w:val="00DE59AD"/>
    <w:rsid w:val="00DF1DF8"/>
    <w:rsid w:val="00DF48ED"/>
    <w:rsid w:val="00DF716F"/>
    <w:rsid w:val="00E0588F"/>
    <w:rsid w:val="00E1129B"/>
    <w:rsid w:val="00E11EC2"/>
    <w:rsid w:val="00E20F03"/>
    <w:rsid w:val="00E2409C"/>
    <w:rsid w:val="00E33FBA"/>
    <w:rsid w:val="00E357E9"/>
    <w:rsid w:val="00E35DBE"/>
    <w:rsid w:val="00E36253"/>
    <w:rsid w:val="00E41551"/>
    <w:rsid w:val="00E458A1"/>
    <w:rsid w:val="00E5396D"/>
    <w:rsid w:val="00E554A6"/>
    <w:rsid w:val="00E55811"/>
    <w:rsid w:val="00E62EDF"/>
    <w:rsid w:val="00E70350"/>
    <w:rsid w:val="00E70A03"/>
    <w:rsid w:val="00E7468B"/>
    <w:rsid w:val="00E76F3F"/>
    <w:rsid w:val="00E772E4"/>
    <w:rsid w:val="00E80A0D"/>
    <w:rsid w:val="00E92F3B"/>
    <w:rsid w:val="00E9421A"/>
    <w:rsid w:val="00E961CD"/>
    <w:rsid w:val="00EA0137"/>
    <w:rsid w:val="00EA20AB"/>
    <w:rsid w:val="00EA38FC"/>
    <w:rsid w:val="00EA6575"/>
    <w:rsid w:val="00EB4D84"/>
    <w:rsid w:val="00ED05AD"/>
    <w:rsid w:val="00ED442C"/>
    <w:rsid w:val="00EE183C"/>
    <w:rsid w:val="00EE1C64"/>
    <w:rsid w:val="00EE5A8E"/>
    <w:rsid w:val="00EF0F97"/>
    <w:rsid w:val="00EF6624"/>
    <w:rsid w:val="00EF67D7"/>
    <w:rsid w:val="00F04119"/>
    <w:rsid w:val="00F0655F"/>
    <w:rsid w:val="00F16FEF"/>
    <w:rsid w:val="00F31DD2"/>
    <w:rsid w:val="00F34143"/>
    <w:rsid w:val="00F4343A"/>
    <w:rsid w:val="00F551B9"/>
    <w:rsid w:val="00F73F5A"/>
    <w:rsid w:val="00F91E20"/>
    <w:rsid w:val="00F92548"/>
    <w:rsid w:val="00F954F7"/>
    <w:rsid w:val="00FA3AC7"/>
    <w:rsid w:val="00FA69DF"/>
    <w:rsid w:val="00FB21D6"/>
    <w:rsid w:val="00FB32C2"/>
    <w:rsid w:val="00FC4B58"/>
    <w:rsid w:val="00FC5314"/>
    <w:rsid w:val="00FC66FF"/>
    <w:rsid w:val="00FC6C45"/>
    <w:rsid w:val="00FD6FA2"/>
    <w:rsid w:val="00FE33A0"/>
    <w:rsid w:val="00FF274D"/>
    <w:rsid w:val="00FF49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33E4614"/>
  <w14:defaultImageDpi w14:val="32767"/>
  <w15:docId w15:val="{4073B20B-4E97-4F3B-83C9-274B2365A3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aliases w:val="Fliesstext"/>
    <w:qFormat/>
    <w:rsid w:val="00CD6758"/>
    <w:pPr>
      <w:ind w:left="40"/>
    </w:pPr>
    <w:rPr>
      <w:rFonts w:ascii="Arial" w:eastAsia="Times New Roman" w:hAnsi="Arial" w:cs="Times New Roman"/>
      <w:sz w:val="22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Anschrift">
    <w:name w:val="Anschrift"/>
    <w:basedOn w:val="Standard"/>
    <w:rsid w:val="00CD6758"/>
    <w:pPr>
      <w:ind w:left="28"/>
    </w:pPr>
    <w:rPr>
      <w:szCs w:val="20"/>
    </w:rPr>
  </w:style>
  <w:style w:type="paragraph" w:styleId="KeinLeerraum">
    <w:name w:val="No Spacing"/>
    <w:uiPriority w:val="1"/>
    <w:qFormat/>
    <w:rsid w:val="00CD6758"/>
    <w:rPr>
      <w:sz w:val="22"/>
      <w:szCs w:val="22"/>
    </w:rPr>
  </w:style>
  <w:style w:type="paragraph" w:styleId="Kopfzeile">
    <w:name w:val="header"/>
    <w:basedOn w:val="Standard"/>
    <w:link w:val="KopfzeileZchn"/>
    <w:uiPriority w:val="99"/>
    <w:unhideWhenUsed/>
    <w:rsid w:val="00CD675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CD6758"/>
    <w:rPr>
      <w:rFonts w:ascii="Arial" w:eastAsia="Times New Roman" w:hAnsi="Arial" w:cs="Times New Roman"/>
      <w:sz w:val="22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CD6758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CD6758"/>
    <w:rPr>
      <w:rFonts w:ascii="Arial" w:eastAsia="Times New Roman" w:hAnsi="Arial" w:cs="Times New Roman"/>
      <w:sz w:val="22"/>
      <w:lang w:eastAsia="de-DE"/>
    </w:rPr>
  </w:style>
  <w:style w:type="character" w:styleId="Hyperlink">
    <w:name w:val="Hyperlink"/>
    <w:basedOn w:val="Absatz-Standardschriftart"/>
    <w:uiPriority w:val="99"/>
    <w:unhideWhenUsed/>
    <w:rsid w:val="00433CFD"/>
    <w:rPr>
      <w:color w:val="0563C1" w:themeColor="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42B29"/>
    <w:rPr>
      <w:rFonts w:ascii="Times New Roman" w:hAnsi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42B29"/>
    <w:rPr>
      <w:rFonts w:ascii="Times New Roman" w:eastAsia="Times New Roman" w:hAnsi="Times New Roman" w:cs="Times New Roman"/>
      <w:sz w:val="18"/>
      <w:szCs w:val="18"/>
      <w:lang w:eastAsia="de-DE"/>
    </w:rPr>
  </w:style>
  <w:style w:type="table" w:styleId="Tabellenraster">
    <w:name w:val="Table Grid"/>
    <w:basedOn w:val="NormaleTabelle"/>
    <w:uiPriority w:val="59"/>
    <w:rsid w:val="00D84CE5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asicParagraph">
    <w:name w:val="[Basic Paragraph]"/>
    <w:basedOn w:val="Standard"/>
    <w:uiPriority w:val="99"/>
    <w:rsid w:val="00D84CE5"/>
    <w:pPr>
      <w:autoSpaceDE w:val="0"/>
      <w:autoSpaceDN w:val="0"/>
      <w:adjustRightInd w:val="0"/>
      <w:spacing w:line="288" w:lineRule="auto"/>
      <w:ind w:left="0"/>
      <w:textAlignment w:val="center"/>
    </w:pPr>
    <w:rPr>
      <w:rFonts w:ascii="Futura" w:eastAsiaTheme="minorHAnsi" w:hAnsi="Futura" w:cs="Futura"/>
      <w:color w:val="000000"/>
      <w:sz w:val="24"/>
      <w:lang w:eastAsia="en-US"/>
    </w:rPr>
  </w:style>
  <w:style w:type="character" w:customStyle="1" w:styleId="NichtaufgelsteErwhnung1">
    <w:name w:val="Nicht aufgelöste Erwähnung1"/>
    <w:basedOn w:val="Absatz-Standardschriftart"/>
    <w:uiPriority w:val="99"/>
    <w:rsid w:val="00D84CE5"/>
    <w:rPr>
      <w:color w:val="605E5C"/>
      <w:shd w:val="clear" w:color="auto" w:fill="E1DFDD"/>
    </w:rPr>
  </w:style>
  <w:style w:type="paragraph" w:customStyle="1" w:styleId="Copy">
    <w:name w:val="Copy"/>
    <w:basedOn w:val="Standard"/>
    <w:uiPriority w:val="99"/>
    <w:rsid w:val="00A5477D"/>
    <w:pPr>
      <w:autoSpaceDE w:val="0"/>
      <w:autoSpaceDN w:val="0"/>
      <w:adjustRightInd w:val="0"/>
      <w:spacing w:line="270" w:lineRule="atLeast"/>
      <w:ind w:left="0"/>
      <w:textAlignment w:val="center"/>
    </w:pPr>
    <w:rPr>
      <w:rFonts w:ascii="TheSans-B5Plain" w:eastAsiaTheme="minorHAnsi" w:hAnsi="TheSans-B5Plain" w:cs="TheSans-B5Plain"/>
      <w:color w:val="000000"/>
      <w:sz w:val="19"/>
      <w:szCs w:val="19"/>
      <w:lang w:eastAsia="en-US"/>
    </w:rPr>
  </w:style>
  <w:style w:type="character" w:styleId="Seitenzahl">
    <w:name w:val="page number"/>
    <w:basedOn w:val="Absatz-Standardschriftart"/>
    <w:uiPriority w:val="99"/>
    <w:semiHidden/>
    <w:unhideWhenUsed/>
    <w:rsid w:val="007733BB"/>
  </w:style>
  <w:style w:type="character" w:styleId="NichtaufgelsteErwhnung">
    <w:name w:val="Unresolved Mention"/>
    <w:basedOn w:val="Absatz-Standardschriftart"/>
    <w:uiPriority w:val="99"/>
    <w:semiHidden/>
    <w:unhideWhenUsed/>
    <w:rsid w:val="00DD1E2B"/>
    <w:rPr>
      <w:color w:val="605E5C"/>
      <w:shd w:val="clear" w:color="auto" w:fill="E1DFDD"/>
    </w:rPr>
  </w:style>
  <w:style w:type="character" w:customStyle="1" w:styleId="hgkelc">
    <w:name w:val="hgkelc"/>
    <w:basedOn w:val="Absatz-Standardschriftart"/>
    <w:rsid w:val="00C43228"/>
  </w:style>
  <w:style w:type="table" w:styleId="EinfacheTabelle2">
    <w:name w:val="Plain Table 2"/>
    <w:basedOn w:val="NormaleTabelle"/>
    <w:uiPriority w:val="42"/>
    <w:rsid w:val="00C43228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EinfacheTabelle3">
    <w:name w:val="Plain Table 3"/>
    <w:basedOn w:val="NormaleTabelle"/>
    <w:uiPriority w:val="43"/>
    <w:rsid w:val="00760E6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paragraph" w:styleId="Listenabsatz">
    <w:name w:val="List Paragraph"/>
    <w:basedOn w:val="Standard"/>
    <w:uiPriority w:val="34"/>
    <w:qFormat/>
    <w:rsid w:val="00760E63"/>
    <w:pPr>
      <w:ind w:left="720"/>
      <w:contextualSpacing/>
    </w:pPr>
  </w:style>
  <w:style w:type="character" w:styleId="BesuchterLink">
    <w:name w:val="FollowedHyperlink"/>
    <w:basedOn w:val="Absatz-Standardschriftart"/>
    <w:uiPriority w:val="99"/>
    <w:semiHidden/>
    <w:unhideWhenUsed/>
    <w:rsid w:val="00DA6F50"/>
    <w:rPr>
      <w:color w:val="954F72" w:themeColor="followedHyperlink"/>
      <w:u w:val="single"/>
    </w:rPr>
  </w:style>
  <w:style w:type="paragraph" w:styleId="berarbeitung">
    <w:name w:val="Revision"/>
    <w:hidden/>
    <w:uiPriority w:val="99"/>
    <w:semiHidden/>
    <w:rsid w:val="00F551B9"/>
    <w:rPr>
      <w:rFonts w:ascii="Arial" w:eastAsia="Times New Roman" w:hAnsi="Arial" w:cs="Times New Roman"/>
      <w:sz w:val="22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4156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02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93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73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02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18" Type="http://schemas.openxmlformats.org/officeDocument/2006/relationships/hyperlink" Target="http://www.waldecker-pr.de" TargetMode="Externa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17" Type="http://schemas.openxmlformats.org/officeDocument/2006/relationships/hyperlink" Target="http://www.broetje.de" TargetMode="Externa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header" Target="header2.xml"/><Relationship Id="rId10" Type="http://schemas.openxmlformats.org/officeDocument/2006/relationships/image" Target="media/image1.jpeg"/><Relationship Id="rId19" Type="http://schemas.openxmlformats.org/officeDocument/2006/relationships/hyperlink" Target="http://www.broetje.de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1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5AA2B9E1-3C76-4ECF-AFDD-3C478EAB239B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lcf76f155ced4ddcb4097134ff3c332f xmlns="a1517727-7656-40d0-9227-3e4f5acd3db8">
      <Terms xmlns="http://schemas.microsoft.com/office/infopath/2007/PartnerControls"/>
    </lcf76f155ced4ddcb4097134ff3c332f>
    <PR_x002d_Text xmlns="a1517727-7656-40d0-9227-3e4f5acd3db8" xsi:nil="true"/>
    <Beitragsformat xmlns="a1517727-7656-40d0-9227-3e4f5acd3db8" xsi:nil="true"/>
    <Thema xmlns="a1517727-7656-40d0-9227-3e4f5acd3db8" xsi:nil="true"/>
    <_ip_UnifiedCompliancePolicyProperties xmlns="http://schemas.microsoft.com/sharepoint/v3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TaxCatchAll xmlns="0199b454-ffd2-4ecd-a2ad-8dc705baedad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918E8FC-EB24-4932-BE48-84983F06A6DB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a1517727-7656-40d0-9227-3e4f5acd3db8"/>
    <ds:schemaRef ds:uri="0199b454-ffd2-4ecd-a2ad-8dc705baedad"/>
  </ds:schemaRefs>
</ds:datastoreItem>
</file>

<file path=customXml/itemProps2.xml><?xml version="1.0" encoding="utf-8"?>
<ds:datastoreItem xmlns:ds="http://schemas.openxmlformats.org/officeDocument/2006/customXml" ds:itemID="{D0454E9D-F2D2-41B4-845C-C12C3E3E2DC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A8AA73C-8509-446A-8973-EAA7ED57572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526</Words>
  <Characters>3315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3834</CharactersWithSpaces>
  <SharedDoc>false</SharedDoc>
  <HLinks>
    <vt:vector size="12" baseType="variant">
      <vt:variant>
        <vt:i4>4128868</vt:i4>
      </vt:variant>
      <vt:variant>
        <vt:i4>3</vt:i4>
      </vt:variant>
      <vt:variant>
        <vt:i4>0</vt:i4>
      </vt:variant>
      <vt:variant>
        <vt:i4>5</vt:i4>
      </vt:variant>
      <vt:variant>
        <vt:lpwstr>https://last-pr.de/</vt:lpwstr>
      </vt:variant>
      <vt:variant>
        <vt:lpwstr/>
      </vt:variant>
      <vt:variant>
        <vt:i4>8257592</vt:i4>
      </vt:variant>
      <vt:variant>
        <vt:i4>0</vt:i4>
      </vt:variant>
      <vt:variant>
        <vt:i4>0</vt:i4>
      </vt:variant>
      <vt:variant>
        <vt:i4>5</vt:i4>
      </vt:variant>
      <vt:variant>
        <vt:lpwstr>https://www.broetje.de/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Punkt Macher</dc:creator>
  <cp:keywords/>
  <dc:description/>
  <cp:lastModifiedBy>Michaela Waldecker</cp:lastModifiedBy>
  <cp:revision>4</cp:revision>
  <cp:lastPrinted>2018-08-06T03:43:00Z</cp:lastPrinted>
  <dcterms:created xsi:type="dcterms:W3CDTF">2024-04-17T08:33:00Z</dcterms:created>
  <dcterms:modified xsi:type="dcterms:W3CDTF">2024-07-16T07:10:00Z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0x010100D64515DD4911364A8738490E76238317</vt:lpwstr>
  </property>
  <property fmtid="{D5CDD505-2E9C-101B-9397-08002B2CF9AE}" pid="3" name="MediaServiceImageTags">
    <vt:lpwstr/>
  </property>
</Properties>
</file>