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6C37E5" w14:textId="35858331" w:rsidR="00331C0B" w:rsidRPr="00D11DEF" w:rsidRDefault="00331C0B" w:rsidP="00331C0B">
      <w:pPr>
        <w:spacing w:after="0" w:line="281" w:lineRule="auto"/>
        <w:rPr>
          <w:rFonts w:ascii="Arial" w:hAnsi="Arial" w:cs="Arial"/>
          <w:b/>
          <w:bCs/>
          <w:sz w:val="28"/>
          <w:szCs w:val="28"/>
        </w:rPr>
      </w:pPr>
      <w:r>
        <w:rPr>
          <w:rFonts w:ascii="Arial" w:hAnsi="Arial" w:cs="Arial"/>
          <w:b/>
          <w:bCs/>
          <w:sz w:val="28"/>
          <w:szCs w:val="28"/>
        </w:rPr>
        <w:t>Raab-Gruppe führt das doppelwandiges Abgassystem DW</w:t>
      </w:r>
      <w:r w:rsidR="00D2174E">
        <w:rPr>
          <w:rFonts w:ascii="Arial" w:hAnsi="Arial" w:cs="Arial"/>
          <w:b/>
          <w:bCs/>
          <w:sz w:val="28"/>
          <w:szCs w:val="28"/>
        </w:rPr>
        <w:t> 25 </w:t>
      </w:r>
      <w:r>
        <w:rPr>
          <w:rFonts w:ascii="Arial" w:hAnsi="Arial" w:cs="Arial"/>
          <w:b/>
          <w:bCs/>
          <w:sz w:val="28"/>
          <w:szCs w:val="28"/>
        </w:rPr>
        <w:t>OPTILIFE ein</w:t>
      </w:r>
    </w:p>
    <w:p w14:paraId="1D5B4B35" w14:textId="77777777" w:rsidR="004E798C" w:rsidRDefault="004E798C" w:rsidP="00DF6829">
      <w:pPr>
        <w:spacing w:after="0" w:line="281" w:lineRule="auto"/>
        <w:rPr>
          <w:rFonts w:ascii="Arial" w:hAnsi="Arial" w:cs="Arial"/>
          <w:b/>
          <w:bCs/>
        </w:rPr>
      </w:pPr>
    </w:p>
    <w:p w14:paraId="07D510B3" w14:textId="3C5FF4D8" w:rsidR="005339A8" w:rsidRDefault="00B97AA4" w:rsidP="00DF6829">
      <w:pPr>
        <w:spacing w:after="0" w:line="281" w:lineRule="auto"/>
        <w:rPr>
          <w:rFonts w:ascii="Arial" w:hAnsi="Arial" w:cs="Arial"/>
          <w:b/>
          <w:bCs/>
        </w:rPr>
      </w:pPr>
      <w:r w:rsidRPr="00B97AA4">
        <w:rPr>
          <w:rFonts w:ascii="Arial" w:hAnsi="Arial" w:cs="Arial"/>
          <w:b/>
          <w:bCs/>
          <w14:ligatures w14:val="standardContextual"/>
        </w:rPr>
        <w:t xml:space="preserve">Neuwied, </w:t>
      </w:r>
      <w:r w:rsidR="000E10E0">
        <w:rPr>
          <w:rFonts w:ascii="Arial" w:hAnsi="Arial" w:cs="Arial"/>
          <w:b/>
          <w:bCs/>
          <w14:ligatures w14:val="standardContextual"/>
        </w:rPr>
        <w:t>Mai</w:t>
      </w:r>
      <w:r w:rsidR="00A37A6D">
        <w:rPr>
          <w:rFonts w:ascii="Arial" w:hAnsi="Arial" w:cs="Arial"/>
          <w:b/>
          <w:bCs/>
          <w14:ligatures w14:val="standardContextual"/>
        </w:rPr>
        <w:t xml:space="preserve"> 2024</w:t>
      </w:r>
      <w:r w:rsidRPr="00B97AA4">
        <w:rPr>
          <w:rFonts w:ascii="Arial" w:hAnsi="Arial" w:cs="Arial"/>
          <w:b/>
          <w:bCs/>
          <w14:ligatures w14:val="standardContextual"/>
        </w:rPr>
        <w:t xml:space="preserve"> –</w:t>
      </w:r>
      <w:r w:rsidR="00582714">
        <w:rPr>
          <w:rFonts w:ascii="Arial" w:hAnsi="Arial" w:cs="Arial"/>
          <w:b/>
          <w:bCs/>
          <w14:ligatures w14:val="standardContextual"/>
        </w:rPr>
        <w:t xml:space="preserve"> </w:t>
      </w:r>
      <w:r w:rsidR="005339A8" w:rsidRPr="00F7586C">
        <w:rPr>
          <w:rFonts w:ascii="Arial" w:hAnsi="Arial" w:cs="Arial"/>
          <w:b/>
          <w:bCs/>
        </w:rPr>
        <w:t>Mit der Einführung seines prämierten Abgassystems, dem DW</w:t>
      </w:r>
      <w:r w:rsidR="00D2174E">
        <w:rPr>
          <w:rFonts w:ascii="Arial" w:hAnsi="Arial" w:cs="Arial"/>
          <w:b/>
          <w:bCs/>
        </w:rPr>
        <w:t> 25 </w:t>
      </w:r>
      <w:r w:rsidR="005339A8">
        <w:rPr>
          <w:rFonts w:ascii="Arial" w:hAnsi="Arial" w:cs="Arial"/>
          <w:b/>
          <w:bCs/>
        </w:rPr>
        <w:t>OPTILIFE</w:t>
      </w:r>
      <w:r w:rsidR="005339A8" w:rsidRPr="00F7586C">
        <w:rPr>
          <w:rFonts w:ascii="Arial" w:hAnsi="Arial" w:cs="Arial"/>
          <w:b/>
          <w:bCs/>
        </w:rPr>
        <w:t xml:space="preserve">, besetzt die Raab-Gruppe </w:t>
      </w:r>
      <w:r w:rsidR="00F45B5E">
        <w:rPr>
          <w:rFonts w:ascii="Arial" w:hAnsi="Arial" w:cs="Arial"/>
          <w:b/>
          <w:bCs/>
        </w:rPr>
        <w:t xml:space="preserve">als </w:t>
      </w:r>
      <w:r w:rsidR="00F45B5E" w:rsidRPr="00F7586C">
        <w:rPr>
          <w:rFonts w:ascii="Arial" w:hAnsi="Arial" w:cs="Arial"/>
          <w:b/>
          <w:bCs/>
        </w:rPr>
        <w:t>führende</w:t>
      </w:r>
      <w:r w:rsidR="00F45B5E">
        <w:rPr>
          <w:rFonts w:ascii="Arial" w:hAnsi="Arial" w:cs="Arial"/>
          <w:b/>
          <w:bCs/>
        </w:rPr>
        <w:t>r</w:t>
      </w:r>
      <w:r w:rsidR="00F45B5E" w:rsidRPr="00F7586C">
        <w:rPr>
          <w:rFonts w:ascii="Arial" w:hAnsi="Arial" w:cs="Arial"/>
          <w:b/>
          <w:bCs/>
        </w:rPr>
        <w:t xml:space="preserve"> Hersteller </w:t>
      </w:r>
      <w:r w:rsidR="005339A8" w:rsidRPr="00F7586C">
        <w:rPr>
          <w:rFonts w:ascii="Arial" w:hAnsi="Arial" w:cs="Arial"/>
          <w:b/>
          <w:bCs/>
        </w:rPr>
        <w:t xml:space="preserve">nun auch das untere bis mittlere Preissegment. Die vereinfachte Bestellung mit einem Grundbau-Set und sichere Montage </w:t>
      </w:r>
      <w:r w:rsidR="005C11EB">
        <w:rPr>
          <w:rFonts w:ascii="Arial" w:hAnsi="Arial" w:cs="Arial"/>
          <w:b/>
          <w:bCs/>
        </w:rPr>
        <w:t xml:space="preserve">bieten </w:t>
      </w:r>
      <w:r w:rsidR="005339A8" w:rsidRPr="00F7586C">
        <w:rPr>
          <w:rFonts w:ascii="Arial" w:hAnsi="Arial" w:cs="Arial"/>
          <w:b/>
          <w:bCs/>
        </w:rPr>
        <w:t>optimal</w:t>
      </w:r>
      <w:r w:rsidR="005C11EB">
        <w:rPr>
          <w:rFonts w:ascii="Arial" w:hAnsi="Arial" w:cs="Arial"/>
          <w:b/>
          <w:bCs/>
        </w:rPr>
        <w:t xml:space="preserve">e </w:t>
      </w:r>
      <w:r w:rsidR="005C238F">
        <w:rPr>
          <w:rFonts w:ascii="Arial" w:hAnsi="Arial" w:cs="Arial"/>
          <w:b/>
          <w:bCs/>
        </w:rPr>
        <w:t>Voraussetzungen</w:t>
      </w:r>
      <w:r w:rsidR="005339A8" w:rsidRPr="00F7586C">
        <w:rPr>
          <w:rFonts w:ascii="Arial" w:hAnsi="Arial" w:cs="Arial"/>
          <w:b/>
          <w:bCs/>
        </w:rPr>
        <w:t xml:space="preserve"> für die Ofenbau-Branche.</w:t>
      </w:r>
    </w:p>
    <w:p w14:paraId="7FE0A0C8" w14:textId="13EE47D2" w:rsidR="00B97AA4" w:rsidRPr="00B97AA4" w:rsidRDefault="00B97AA4" w:rsidP="00DF6829">
      <w:pPr>
        <w:spacing w:after="0" w:line="281" w:lineRule="auto"/>
        <w:rPr>
          <w:rFonts w:ascii="Arial" w:hAnsi="Arial" w:cs="Arial"/>
          <w:b/>
          <w:bCs/>
          <w14:ligatures w14:val="standardContextual"/>
        </w:rPr>
      </w:pPr>
    </w:p>
    <w:p w14:paraId="0F5FCA19" w14:textId="77777777" w:rsidR="00F54742" w:rsidRDefault="00F54742" w:rsidP="00DF6829">
      <w:pPr>
        <w:spacing w:after="0" w:line="281" w:lineRule="auto"/>
        <w:rPr>
          <w:rFonts w:ascii="Arial" w:hAnsi="Arial" w:cs="Arial"/>
        </w:rPr>
      </w:pPr>
      <w:r>
        <w:rPr>
          <w:rFonts w:ascii="Arial" w:hAnsi="Arial" w:cs="Arial"/>
          <w:b/>
          <w:bCs/>
        </w:rPr>
        <w:t xml:space="preserve">Umfassende Features und Vorteile </w:t>
      </w:r>
    </w:p>
    <w:p w14:paraId="68D8E50A" w14:textId="2BB040D4" w:rsidR="00F54742" w:rsidRDefault="00F54742" w:rsidP="00DF6829">
      <w:pPr>
        <w:spacing w:after="0" w:line="281" w:lineRule="auto"/>
        <w:rPr>
          <w:rFonts w:ascii="Arial" w:hAnsi="Arial" w:cs="Arial"/>
        </w:rPr>
      </w:pPr>
      <w:r>
        <w:rPr>
          <w:rFonts w:ascii="Arial" w:hAnsi="Arial" w:cs="Arial"/>
        </w:rPr>
        <w:t>Das neue Abgassystem DW</w:t>
      </w:r>
      <w:r w:rsidR="00205B56">
        <w:rPr>
          <w:rFonts w:ascii="Arial" w:hAnsi="Arial" w:cs="Arial"/>
        </w:rPr>
        <w:t> 25 </w:t>
      </w:r>
      <w:r>
        <w:rPr>
          <w:rFonts w:ascii="Arial" w:hAnsi="Arial" w:cs="Arial"/>
        </w:rPr>
        <w:t xml:space="preserve">OPTILIFE </w:t>
      </w:r>
      <w:r w:rsidR="003D7B12">
        <w:rPr>
          <w:rFonts w:ascii="Arial" w:hAnsi="Arial" w:cs="Arial"/>
        </w:rPr>
        <w:t xml:space="preserve">eignet sich </w:t>
      </w:r>
      <w:r>
        <w:rPr>
          <w:rFonts w:ascii="Arial" w:hAnsi="Arial" w:cs="Arial"/>
        </w:rPr>
        <w:t xml:space="preserve">für viele Anwendungen. </w:t>
      </w:r>
      <w:r w:rsidR="000C6E5E">
        <w:rPr>
          <w:rFonts w:ascii="Arial" w:hAnsi="Arial" w:cs="Arial"/>
        </w:rPr>
        <w:t>Durch die</w:t>
      </w:r>
      <w:r>
        <w:rPr>
          <w:rFonts w:ascii="Arial" w:hAnsi="Arial" w:cs="Arial"/>
        </w:rPr>
        <w:t xml:space="preserve"> Betriebstemperatur bis 600</w:t>
      </w:r>
      <w:r w:rsidR="003D7B12">
        <w:rPr>
          <w:rFonts w:ascii="Arial" w:hAnsi="Arial" w:cs="Arial"/>
        </w:rPr>
        <w:t> </w:t>
      </w:r>
      <w:r>
        <w:rPr>
          <w:rFonts w:ascii="Arial" w:hAnsi="Arial" w:cs="Arial"/>
        </w:rPr>
        <w:t>°C</w:t>
      </w:r>
      <w:r w:rsidR="000C6E5E">
        <w:rPr>
          <w:rFonts w:ascii="Arial" w:hAnsi="Arial" w:cs="Arial"/>
        </w:rPr>
        <w:t xml:space="preserve"> </w:t>
      </w:r>
      <w:r w:rsidR="0015271F">
        <w:rPr>
          <w:rFonts w:ascii="Arial" w:hAnsi="Arial" w:cs="Arial"/>
        </w:rPr>
        <w:t>lässt es sich</w:t>
      </w:r>
      <w:r w:rsidR="000C6E5E">
        <w:rPr>
          <w:rFonts w:ascii="Arial" w:hAnsi="Arial" w:cs="Arial"/>
        </w:rPr>
        <w:t xml:space="preserve"> </w:t>
      </w:r>
      <w:r>
        <w:rPr>
          <w:rFonts w:ascii="Arial" w:hAnsi="Arial" w:cs="Arial"/>
        </w:rPr>
        <w:t xml:space="preserve">für Festbrennstoffe wie Holz, Kohle und Holzpellets </w:t>
      </w:r>
      <w:r w:rsidR="00CA003A">
        <w:rPr>
          <w:rFonts w:ascii="Arial" w:hAnsi="Arial" w:cs="Arial"/>
        </w:rPr>
        <w:t>nutzen</w:t>
      </w:r>
      <w:r w:rsidR="000C6E5E">
        <w:rPr>
          <w:rFonts w:ascii="Arial" w:hAnsi="Arial" w:cs="Arial"/>
        </w:rPr>
        <w:t>.</w:t>
      </w:r>
      <w:r>
        <w:rPr>
          <w:rFonts w:ascii="Arial" w:hAnsi="Arial" w:cs="Arial"/>
        </w:rPr>
        <w:t xml:space="preserve"> </w:t>
      </w:r>
      <w:r w:rsidR="000C6E5E">
        <w:rPr>
          <w:rFonts w:ascii="Arial" w:hAnsi="Arial" w:cs="Arial"/>
        </w:rPr>
        <w:t xml:space="preserve">Zudem wurde es </w:t>
      </w:r>
      <w:r>
        <w:rPr>
          <w:rFonts w:ascii="Arial" w:hAnsi="Arial" w:cs="Arial"/>
        </w:rPr>
        <w:t>auf 1.100</w:t>
      </w:r>
      <w:r w:rsidR="003D7B12">
        <w:rPr>
          <w:rFonts w:ascii="Arial" w:hAnsi="Arial" w:cs="Arial"/>
        </w:rPr>
        <w:t> </w:t>
      </w:r>
      <w:r>
        <w:rPr>
          <w:rFonts w:ascii="Arial" w:hAnsi="Arial" w:cs="Arial"/>
        </w:rPr>
        <w:t xml:space="preserve">°C Rußbrand geprüft. Darüber hinaus </w:t>
      </w:r>
      <w:r w:rsidR="005A27BD">
        <w:rPr>
          <w:rFonts w:ascii="Arial" w:hAnsi="Arial" w:cs="Arial"/>
        </w:rPr>
        <w:t xml:space="preserve">passt </w:t>
      </w:r>
      <w:r w:rsidR="002E7778">
        <w:rPr>
          <w:rFonts w:ascii="Arial" w:hAnsi="Arial" w:cs="Arial"/>
        </w:rPr>
        <w:t xml:space="preserve">DW 25 OPTILIFE </w:t>
      </w:r>
      <w:r>
        <w:rPr>
          <w:rFonts w:ascii="Arial" w:hAnsi="Arial" w:cs="Arial"/>
        </w:rPr>
        <w:t xml:space="preserve">hervorragend </w:t>
      </w:r>
      <w:r w:rsidR="005A27BD">
        <w:rPr>
          <w:rFonts w:ascii="Arial" w:hAnsi="Arial" w:cs="Arial"/>
        </w:rPr>
        <w:t>bei</w:t>
      </w:r>
      <w:r>
        <w:rPr>
          <w:rFonts w:ascii="Arial" w:hAnsi="Arial" w:cs="Arial"/>
        </w:rPr>
        <w:t xml:space="preserve"> </w:t>
      </w:r>
      <w:r w:rsidR="005A27BD">
        <w:rPr>
          <w:rFonts w:ascii="Arial" w:hAnsi="Arial" w:cs="Arial"/>
        </w:rPr>
        <w:t xml:space="preserve">feuchteunempfindlichem </w:t>
      </w:r>
      <w:r>
        <w:rPr>
          <w:rFonts w:ascii="Arial" w:hAnsi="Arial" w:cs="Arial"/>
        </w:rPr>
        <w:t>Betrieb von Öl- und Gasfeuerstätten. Die 25</w:t>
      </w:r>
      <w:r w:rsidR="005A27BD">
        <w:rPr>
          <w:rFonts w:ascii="Arial" w:hAnsi="Arial" w:cs="Arial"/>
        </w:rPr>
        <w:t> </w:t>
      </w:r>
      <w:r>
        <w:rPr>
          <w:rFonts w:ascii="Arial" w:hAnsi="Arial" w:cs="Arial"/>
        </w:rPr>
        <w:t>mm</w:t>
      </w:r>
      <w:r w:rsidR="005A27BD">
        <w:rPr>
          <w:rFonts w:ascii="Arial" w:hAnsi="Arial" w:cs="Arial"/>
        </w:rPr>
        <w:t xml:space="preserve"> starke</w:t>
      </w:r>
      <w:r>
        <w:rPr>
          <w:rFonts w:ascii="Arial" w:hAnsi="Arial" w:cs="Arial"/>
        </w:rPr>
        <w:t xml:space="preserve"> Wärmedämmung wird in der deutschen Produktion formstabil eingeblasen und ist biologisch neutral. Ein besonderer Vorteil </w:t>
      </w:r>
      <w:r w:rsidR="00E229E1">
        <w:rPr>
          <w:rFonts w:ascii="Arial" w:hAnsi="Arial" w:cs="Arial"/>
        </w:rPr>
        <w:t xml:space="preserve">liegt in der </w:t>
      </w:r>
      <w:r>
        <w:rPr>
          <w:rFonts w:ascii="Arial" w:hAnsi="Arial" w:cs="Arial"/>
        </w:rPr>
        <w:t>einzigartige</w:t>
      </w:r>
      <w:r w:rsidR="00E229E1">
        <w:rPr>
          <w:rFonts w:ascii="Arial" w:hAnsi="Arial" w:cs="Arial"/>
        </w:rPr>
        <w:t>n</w:t>
      </w:r>
      <w:r>
        <w:rPr>
          <w:rFonts w:ascii="Arial" w:hAnsi="Arial" w:cs="Arial"/>
        </w:rPr>
        <w:t xml:space="preserve"> </w:t>
      </w:r>
      <w:r w:rsidR="00E229E1">
        <w:rPr>
          <w:rFonts w:ascii="Arial" w:hAnsi="Arial" w:cs="Arial"/>
        </w:rPr>
        <w:t>30-Jahre-</w:t>
      </w:r>
      <w:r>
        <w:rPr>
          <w:rFonts w:ascii="Arial" w:hAnsi="Arial" w:cs="Arial"/>
        </w:rPr>
        <w:t xml:space="preserve">Garantie auf Korrosionsbeständigkeit, die dem Betreiber eine enorme Langlebigkeit und Sicherheit </w:t>
      </w:r>
      <w:r w:rsidR="004E57AD">
        <w:rPr>
          <w:rFonts w:ascii="Arial" w:hAnsi="Arial" w:cs="Arial"/>
        </w:rPr>
        <w:t>gewährleistet</w:t>
      </w:r>
      <w:r>
        <w:rPr>
          <w:rFonts w:ascii="Arial" w:hAnsi="Arial" w:cs="Arial"/>
        </w:rPr>
        <w:t>.</w:t>
      </w:r>
    </w:p>
    <w:p w14:paraId="63D7A72B" w14:textId="77777777" w:rsidR="00F54742" w:rsidRDefault="00F54742" w:rsidP="00DF6829">
      <w:pPr>
        <w:spacing w:after="0" w:line="281" w:lineRule="auto"/>
        <w:rPr>
          <w:rFonts w:ascii="Arial" w:hAnsi="Arial" w:cs="Arial"/>
        </w:rPr>
      </w:pPr>
    </w:p>
    <w:p w14:paraId="63350418" w14:textId="77777777" w:rsidR="00F54742" w:rsidRPr="0048785B" w:rsidRDefault="00F54742" w:rsidP="00DF6829">
      <w:pPr>
        <w:spacing w:after="0" w:line="281" w:lineRule="auto"/>
        <w:rPr>
          <w:rFonts w:ascii="Arial" w:hAnsi="Arial" w:cs="Arial"/>
          <w:b/>
          <w:bCs/>
        </w:rPr>
      </w:pPr>
      <w:r w:rsidRPr="0048785B">
        <w:rPr>
          <w:rFonts w:ascii="Arial" w:hAnsi="Arial" w:cs="Arial"/>
          <w:b/>
          <w:bCs/>
        </w:rPr>
        <w:t>Saubere und sparsame Verbrennung</w:t>
      </w:r>
    </w:p>
    <w:p w14:paraId="03EB0701" w14:textId="70FFD1C6" w:rsidR="00F54742" w:rsidRDefault="00F54742" w:rsidP="00DF6829">
      <w:pPr>
        <w:spacing w:after="0" w:line="281" w:lineRule="auto"/>
        <w:rPr>
          <w:rFonts w:ascii="Arial" w:hAnsi="Arial" w:cs="Arial"/>
        </w:rPr>
      </w:pPr>
      <w:r w:rsidRPr="00F7586C">
        <w:rPr>
          <w:rFonts w:ascii="Arial" w:hAnsi="Arial" w:cs="Arial"/>
        </w:rPr>
        <w:t>Mit Blick auf strengere Umweltvorschriften beim privaten Heizen mit Holz ist der DW</w:t>
      </w:r>
      <w:r w:rsidR="004E57AD">
        <w:rPr>
          <w:rFonts w:ascii="Arial" w:hAnsi="Arial" w:cs="Arial"/>
        </w:rPr>
        <w:t> 25 </w:t>
      </w:r>
      <w:r>
        <w:rPr>
          <w:rFonts w:ascii="Arial" w:hAnsi="Arial" w:cs="Arial"/>
        </w:rPr>
        <w:t xml:space="preserve">OPTILIFE </w:t>
      </w:r>
      <w:r w:rsidRPr="00F7586C">
        <w:rPr>
          <w:rFonts w:ascii="Arial" w:hAnsi="Arial" w:cs="Arial"/>
        </w:rPr>
        <w:t>bereits für den nachträglichen Einbau des Partikelabscheiders Airjekt</w:t>
      </w:r>
      <w:r w:rsidR="00DD2CCC">
        <w:rPr>
          <w:rFonts w:ascii="Arial" w:hAnsi="Arial" w:cs="Arial"/>
        </w:rPr>
        <w:t> </w:t>
      </w:r>
      <w:r w:rsidRPr="00F7586C">
        <w:rPr>
          <w:rFonts w:ascii="Arial" w:hAnsi="Arial" w:cs="Arial"/>
        </w:rPr>
        <w:t xml:space="preserve">1 DW Outdoor vorbereitet. Steht die Einsparung von Brennstoffmaterial im Fokus, </w:t>
      </w:r>
      <w:r w:rsidR="000F139D">
        <w:rPr>
          <w:rFonts w:ascii="Arial" w:hAnsi="Arial" w:cs="Arial"/>
        </w:rPr>
        <w:t>lässt sich</w:t>
      </w:r>
      <w:r w:rsidRPr="00F7586C">
        <w:rPr>
          <w:rFonts w:ascii="Arial" w:hAnsi="Arial" w:cs="Arial"/>
        </w:rPr>
        <w:t xml:space="preserve"> optional </w:t>
      </w:r>
      <w:r w:rsidR="000F139D">
        <w:rPr>
          <w:rFonts w:ascii="Arial" w:hAnsi="Arial" w:cs="Arial"/>
        </w:rPr>
        <w:t>der</w:t>
      </w:r>
      <w:r w:rsidRPr="00F7586C">
        <w:rPr>
          <w:rFonts w:ascii="Arial" w:hAnsi="Arial" w:cs="Arial"/>
        </w:rPr>
        <w:t xml:space="preserve"> Zugbegrenzer ZUK 130 DW </w:t>
      </w:r>
      <w:r w:rsidR="000821DB">
        <w:rPr>
          <w:rFonts w:ascii="Arial" w:hAnsi="Arial" w:cs="Arial"/>
        </w:rPr>
        <w:t>integrieren</w:t>
      </w:r>
      <w:r w:rsidRPr="00F7586C">
        <w:rPr>
          <w:rFonts w:ascii="Arial" w:hAnsi="Arial" w:cs="Arial"/>
        </w:rPr>
        <w:t xml:space="preserve">, um den Zug in der Feuerstätte zu jeder Zeit und Witterung optimal zu </w:t>
      </w:r>
      <w:r w:rsidR="000821DB">
        <w:rPr>
          <w:rFonts w:ascii="Arial" w:hAnsi="Arial" w:cs="Arial"/>
        </w:rPr>
        <w:t>halten</w:t>
      </w:r>
      <w:r w:rsidRPr="00F7586C">
        <w:rPr>
          <w:rFonts w:ascii="Arial" w:hAnsi="Arial" w:cs="Arial"/>
        </w:rPr>
        <w:t xml:space="preserve">. </w:t>
      </w:r>
      <w:r w:rsidR="00817FA2">
        <w:rPr>
          <w:rFonts w:ascii="Arial" w:hAnsi="Arial" w:cs="Arial"/>
        </w:rPr>
        <w:t>Auf diese Weise wird eine</w:t>
      </w:r>
      <w:r w:rsidR="00817FA2" w:rsidRPr="00F7586C">
        <w:rPr>
          <w:rFonts w:ascii="Arial" w:hAnsi="Arial" w:cs="Arial"/>
        </w:rPr>
        <w:t xml:space="preserve"> </w:t>
      </w:r>
      <w:r w:rsidRPr="00F7586C">
        <w:rPr>
          <w:rFonts w:ascii="Arial" w:hAnsi="Arial" w:cs="Arial"/>
        </w:rPr>
        <w:t>Brennstoffeinsparung von bis zu 10</w:t>
      </w:r>
      <w:r w:rsidR="00817FA2">
        <w:rPr>
          <w:rFonts w:ascii="Arial" w:hAnsi="Arial" w:cs="Arial"/>
        </w:rPr>
        <w:t> </w:t>
      </w:r>
      <w:r w:rsidRPr="00F7586C">
        <w:rPr>
          <w:rFonts w:ascii="Arial" w:hAnsi="Arial" w:cs="Arial"/>
        </w:rPr>
        <w:t>% realisiert.</w:t>
      </w:r>
    </w:p>
    <w:p w14:paraId="6A78759F" w14:textId="77777777" w:rsidR="00F54742" w:rsidRDefault="00F54742" w:rsidP="00DF6829">
      <w:pPr>
        <w:spacing w:after="0" w:line="281" w:lineRule="auto"/>
        <w:rPr>
          <w:rFonts w:ascii="Arial" w:hAnsi="Arial" w:cs="Arial"/>
        </w:rPr>
      </w:pPr>
    </w:p>
    <w:p w14:paraId="2A4540CF" w14:textId="451ED323" w:rsidR="00F54742" w:rsidRPr="00511756" w:rsidRDefault="00F54742" w:rsidP="00DF6829">
      <w:pPr>
        <w:spacing w:after="0" w:line="281" w:lineRule="auto"/>
        <w:rPr>
          <w:rFonts w:ascii="Arial" w:hAnsi="Arial" w:cs="Arial"/>
          <w:b/>
          <w:bCs/>
        </w:rPr>
      </w:pPr>
      <w:r w:rsidRPr="00511756">
        <w:rPr>
          <w:rFonts w:ascii="Arial" w:hAnsi="Arial" w:cs="Arial"/>
          <w:b/>
          <w:bCs/>
        </w:rPr>
        <w:t>Prämierte</w:t>
      </w:r>
      <w:r>
        <w:rPr>
          <w:rFonts w:ascii="Arial" w:hAnsi="Arial" w:cs="Arial"/>
          <w:b/>
          <w:bCs/>
        </w:rPr>
        <w:t>s Design und</w:t>
      </w:r>
      <w:r w:rsidRPr="00511756">
        <w:rPr>
          <w:rFonts w:ascii="Arial" w:hAnsi="Arial" w:cs="Arial"/>
          <w:b/>
          <w:bCs/>
        </w:rPr>
        <w:t xml:space="preserve"> </w:t>
      </w:r>
      <w:r w:rsidR="00817FA2">
        <w:rPr>
          <w:rFonts w:ascii="Arial" w:hAnsi="Arial" w:cs="Arial"/>
          <w:b/>
          <w:bCs/>
        </w:rPr>
        <w:t xml:space="preserve">hohe </w:t>
      </w:r>
      <w:r w:rsidRPr="00511756">
        <w:rPr>
          <w:rFonts w:ascii="Arial" w:hAnsi="Arial" w:cs="Arial"/>
          <w:b/>
          <w:bCs/>
        </w:rPr>
        <w:t>Qualität</w:t>
      </w:r>
    </w:p>
    <w:p w14:paraId="3DD41C31" w14:textId="5BA10FD6" w:rsidR="00F54742" w:rsidRDefault="00F54742" w:rsidP="00DF6829">
      <w:pPr>
        <w:spacing w:after="0" w:line="281" w:lineRule="auto"/>
        <w:rPr>
          <w:rFonts w:ascii="Arial" w:hAnsi="Arial" w:cs="Arial"/>
        </w:rPr>
      </w:pPr>
      <w:r w:rsidRPr="00F7586C">
        <w:rPr>
          <w:rFonts w:ascii="Arial" w:hAnsi="Arial" w:cs="Arial"/>
        </w:rPr>
        <w:t xml:space="preserve">Die Reinigungsöffnung mit einer integrierten Rußsperre und </w:t>
      </w:r>
      <w:proofErr w:type="spellStart"/>
      <w:r w:rsidRPr="00F7586C">
        <w:rPr>
          <w:rFonts w:ascii="Arial" w:hAnsi="Arial" w:cs="Arial"/>
        </w:rPr>
        <w:t>Kondensatabweiser</w:t>
      </w:r>
      <w:proofErr w:type="spellEnd"/>
      <w:r w:rsidRPr="00F7586C">
        <w:rPr>
          <w:rFonts w:ascii="Arial" w:hAnsi="Arial" w:cs="Arial"/>
        </w:rPr>
        <w:t xml:space="preserve"> wurde unlängst mit dem Design Plus Award prämiert. </w:t>
      </w:r>
      <w:r w:rsidR="004E6728">
        <w:rPr>
          <w:rFonts w:ascii="Arial" w:hAnsi="Arial" w:cs="Arial"/>
        </w:rPr>
        <w:t xml:space="preserve">Ein besonderes </w:t>
      </w:r>
      <w:r w:rsidRPr="00F7586C">
        <w:rPr>
          <w:rFonts w:ascii="Arial" w:hAnsi="Arial" w:cs="Arial"/>
        </w:rPr>
        <w:t xml:space="preserve">Augenmerk </w:t>
      </w:r>
      <w:r w:rsidR="00A67B83">
        <w:rPr>
          <w:rFonts w:ascii="Arial" w:hAnsi="Arial" w:cs="Arial"/>
        </w:rPr>
        <w:t>legte man</w:t>
      </w:r>
      <w:r w:rsidR="00A67B83" w:rsidRPr="00F7586C">
        <w:rPr>
          <w:rFonts w:ascii="Arial" w:hAnsi="Arial" w:cs="Arial"/>
        </w:rPr>
        <w:t xml:space="preserve"> </w:t>
      </w:r>
      <w:r w:rsidRPr="00F7586C">
        <w:rPr>
          <w:rFonts w:ascii="Arial" w:hAnsi="Arial" w:cs="Arial"/>
        </w:rPr>
        <w:t xml:space="preserve">auf die perfektionierte Aushalstechnologie für Formteile wie dem </w:t>
      </w:r>
      <w:proofErr w:type="spellStart"/>
      <w:r w:rsidRPr="00F7586C">
        <w:rPr>
          <w:rFonts w:ascii="Arial" w:hAnsi="Arial" w:cs="Arial"/>
        </w:rPr>
        <w:t>kondensat</w:t>
      </w:r>
      <w:proofErr w:type="spellEnd"/>
      <w:r w:rsidRPr="00F7586C">
        <w:rPr>
          <w:rFonts w:ascii="Arial" w:hAnsi="Arial" w:cs="Arial"/>
        </w:rPr>
        <w:t>- und feuchtedichten T-Stück</w:t>
      </w:r>
      <w:r w:rsidR="00775ED1">
        <w:rPr>
          <w:rFonts w:ascii="Arial" w:hAnsi="Arial" w:cs="Arial"/>
        </w:rPr>
        <w:t>. Damit</w:t>
      </w:r>
      <w:r w:rsidRPr="00F7586C">
        <w:rPr>
          <w:rFonts w:ascii="Arial" w:hAnsi="Arial" w:cs="Arial"/>
        </w:rPr>
        <w:t xml:space="preserve"> </w:t>
      </w:r>
      <w:r w:rsidR="00775ED1" w:rsidRPr="00F7586C">
        <w:rPr>
          <w:rFonts w:ascii="Arial" w:hAnsi="Arial" w:cs="Arial"/>
        </w:rPr>
        <w:t>gewährleiste</w:t>
      </w:r>
      <w:r w:rsidR="00775ED1">
        <w:rPr>
          <w:rFonts w:ascii="Arial" w:hAnsi="Arial" w:cs="Arial"/>
        </w:rPr>
        <w:t>t</w:t>
      </w:r>
      <w:r w:rsidR="002E2B76">
        <w:rPr>
          <w:rFonts w:ascii="Arial" w:hAnsi="Arial" w:cs="Arial"/>
        </w:rPr>
        <w:t xml:space="preserve"> Raab</w:t>
      </w:r>
      <w:r w:rsidR="00775ED1" w:rsidRPr="00F7586C">
        <w:rPr>
          <w:rFonts w:ascii="Arial" w:hAnsi="Arial" w:cs="Arial"/>
        </w:rPr>
        <w:t xml:space="preserve"> </w:t>
      </w:r>
      <w:r w:rsidRPr="00F7586C">
        <w:rPr>
          <w:rFonts w:ascii="Arial" w:hAnsi="Arial" w:cs="Arial"/>
        </w:rPr>
        <w:t xml:space="preserve">maximale Korrosionssicherheit und Abdichtung gegen Kondensat von innen und Niederschlag von außen. Dies macht den Ofenrohranschluss langlebig und sicher. Bei der </w:t>
      </w:r>
      <w:r w:rsidR="00402B4D">
        <w:rPr>
          <w:rFonts w:ascii="Arial" w:hAnsi="Arial" w:cs="Arial"/>
        </w:rPr>
        <w:t>einfachen</w:t>
      </w:r>
      <w:r w:rsidR="00402B4D" w:rsidRPr="00F7586C">
        <w:rPr>
          <w:rFonts w:ascii="Arial" w:hAnsi="Arial" w:cs="Arial"/>
        </w:rPr>
        <w:t xml:space="preserve"> </w:t>
      </w:r>
      <w:r w:rsidRPr="00F7586C">
        <w:rPr>
          <w:rFonts w:ascii="Arial" w:hAnsi="Arial" w:cs="Arial"/>
        </w:rPr>
        <w:t xml:space="preserve">und unkomplizierten Montage kann </w:t>
      </w:r>
      <w:r w:rsidR="000F2C1E">
        <w:rPr>
          <w:rFonts w:ascii="Arial" w:hAnsi="Arial" w:cs="Arial"/>
        </w:rPr>
        <w:t>der</w:t>
      </w:r>
      <w:r w:rsidR="000F2C1E" w:rsidRPr="00F7586C">
        <w:rPr>
          <w:rFonts w:ascii="Arial" w:hAnsi="Arial" w:cs="Arial"/>
        </w:rPr>
        <w:t xml:space="preserve"> Ofenbauer </w:t>
      </w:r>
      <w:r w:rsidRPr="00F7586C">
        <w:rPr>
          <w:rFonts w:ascii="Arial" w:hAnsi="Arial" w:cs="Arial"/>
        </w:rPr>
        <w:t>auf ein sehr stabiles, dauerhaft festes Klemmband mit Schnellspann-Verschluss und Ablaufbohrungen für Regenwasser (Kapillarstopp) vertrauen. Alle Bauteile, inklusive der Wandkonsole und -halter, werden aus hochglänzendem Edelstahl mit einem guten Selbstreinigungseffekt angeboten.</w:t>
      </w:r>
    </w:p>
    <w:p w14:paraId="0D4A5939" w14:textId="77777777" w:rsidR="00F54742" w:rsidRDefault="00F54742" w:rsidP="00DF6829">
      <w:pPr>
        <w:spacing w:after="0" w:line="281" w:lineRule="auto"/>
        <w:rPr>
          <w:rFonts w:ascii="Arial" w:hAnsi="Arial" w:cs="Arial"/>
        </w:rPr>
      </w:pPr>
    </w:p>
    <w:p w14:paraId="784D95E1" w14:textId="77777777" w:rsidR="00F54742" w:rsidRPr="00805209" w:rsidRDefault="00F54742" w:rsidP="00DF6829">
      <w:pPr>
        <w:spacing w:after="0" w:line="281" w:lineRule="auto"/>
        <w:rPr>
          <w:rFonts w:ascii="Arial" w:hAnsi="Arial" w:cs="Arial"/>
          <w:b/>
          <w:bCs/>
        </w:rPr>
      </w:pPr>
      <w:r>
        <w:rPr>
          <w:rFonts w:ascii="Arial" w:hAnsi="Arial" w:cs="Arial"/>
          <w:b/>
          <w:bCs/>
        </w:rPr>
        <w:t>Optimaler S</w:t>
      </w:r>
      <w:r w:rsidRPr="00805209">
        <w:rPr>
          <w:rFonts w:ascii="Arial" w:hAnsi="Arial" w:cs="Arial"/>
          <w:b/>
          <w:bCs/>
        </w:rPr>
        <w:t>chornstein</w:t>
      </w:r>
      <w:r>
        <w:rPr>
          <w:rFonts w:ascii="Arial" w:hAnsi="Arial" w:cs="Arial"/>
          <w:b/>
          <w:bCs/>
        </w:rPr>
        <w:t xml:space="preserve"> für das untere und mittlere Preissegment</w:t>
      </w:r>
    </w:p>
    <w:p w14:paraId="537BBF17" w14:textId="3838EA8D" w:rsidR="00F54742" w:rsidRPr="00E83250" w:rsidRDefault="00F54742" w:rsidP="00E83250">
      <w:pPr>
        <w:spacing w:after="0" w:line="281" w:lineRule="auto"/>
        <w:rPr>
          <w:rFonts w:eastAsia="Times New Roman"/>
        </w:rPr>
      </w:pPr>
      <w:r w:rsidRPr="00F7586C">
        <w:rPr>
          <w:rFonts w:ascii="Arial" w:hAnsi="Arial" w:cs="Arial"/>
        </w:rPr>
        <w:t xml:space="preserve">Das bisherige Kerngeschäft der Raab-Gruppe bilden die Premium-Abgasanlagen aus Edelstahl im gehobenen Preissegment. Hier </w:t>
      </w:r>
      <w:r w:rsidR="00D03CD5" w:rsidRPr="00F7586C">
        <w:rPr>
          <w:rFonts w:ascii="Arial" w:hAnsi="Arial" w:cs="Arial"/>
        </w:rPr>
        <w:t>steh</w:t>
      </w:r>
      <w:r w:rsidR="00D03CD5">
        <w:rPr>
          <w:rFonts w:ascii="Arial" w:hAnsi="Arial" w:cs="Arial"/>
        </w:rPr>
        <w:t>t</w:t>
      </w:r>
      <w:r w:rsidR="00D03CD5" w:rsidRPr="00F7586C">
        <w:rPr>
          <w:rFonts w:ascii="Arial" w:hAnsi="Arial" w:cs="Arial"/>
        </w:rPr>
        <w:t xml:space="preserve"> </w:t>
      </w:r>
      <w:r w:rsidRPr="00F7586C">
        <w:rPr>
          <w:rFonts w:ascii="Arial" w:hAnsi="Arial" w:cs="Arial"/>
        </w:rPr>
        <w:t>jedoch der kleine Bruder DW</w:t>
      </w:r>
      <w:r w:rsidR="00D03CD5">
        <w:rPr>
          <w:rFonts w:ascii="Arial" w:hAnsi="Arial" w:cs="Arial"/>
        </w:rPr>
        <w:t> 25 </w:t>
      </w:r>
      <w:r>
        <w:rPr>
          <w:rFonts w:ascii="Arial" w:hAnsi="Arial" w:cs="Arial"/>
        </w:rPr>
        <w:t>OP</w:t>
      </w:r>
      <w:r w:rsidR="002B4B2B">
        <w:rPr>
          <w:rFonts w:ascii="Arial" w:hAnsi="Arial" w:cs="Arial"/>
        </w:rPr>
        <w:t>TI</w:t>
      </w:r>
      <w:r>
        <w:rPr>
          <w:rFonts w:ascii="Arial" w:hAnsi="Arial" w:cs="Arial"/>
        </w:rPr>
        <w:t xml:space="preserve">LIFE </w:t>
      </w:r>
      <w:r w:rsidRPr="00F7586C">
        <w:rPr>
          <w:rFonts w:ascii="Arial" w:hAnsi="Arial" w:cs="Arial"/>
        </w:rPr>
        <w:t>mit seiner hervorragenden Qualität in nichts nach</w:t>
      </w:r>
      <w:r w:rsidR="00D03CD5">
        <w:rPr>
          <w:rFonts w:ascii="Arial" w:hAnsi="Arial" w:cs="Arial"/>
        </w:rPr>
        <w:t xml:space="preserve"> </w:t>
      </w:r>
      <w:r w:rsidRPr="00F7586C">
        <w:rPr>
          <w:rFonts w:ascii="Arial" w:hAnsi="Arial" w:cs="Arial"/>
        </w:rPr>
        <w:t>und erweitert dadurch die Absatzmöglichkeiten</w:t>
      </w:r>
      <w:r>
        <w:rPr>
          <w:rFonts w:ascii="Arial" w:hAnsi="Arial" w:cs="Arial"/>
        </w:rPr>
        <w:t xml:space="preserve"> mit einem preisattraktiven System</w:t>
      </w:r>
      <w:r w:rsidRPr="00F7586C">
        <w:rPr>
          <w:rFonts w:ascii="Arial" w:hAnsi="Arial" w:cs="Arial"/>
        </w:rPr>
        <w:t>, insbesondere für Ofenstudios und Ofenbauer. Auch das vorkonfigurierte Angebot von Grundbausätzen in verschiedenen Bauhöhen erleichtert den Ofenbauern d</w:t>
      </w:r>
      <w:r>
        <w:rPr>
          <w:rFonts w:ascii="Arial" w:hAnsi="Arial" w:cs="Arial"/>
        </w:rPr>
        <w:t>en</w:t>
      </w:r>
      <w:r w:rsidRPr="00F7586C">
        <w:rPr>
          <w:rFonts w:ascii="Arial" w:hAnsi="Arial" w:cs="Arial"/>
        </w:rPr>
        <w:t xml:space="preserve"> </w:t>
      </w:r>
      <w:r w:rsidRPr="005C238F">
        <w:rPr>
          <w:rFonts w:ascii="Arial" w:hAnsi="Arial" w:cs="Arial"/>
        </w:rPr>
        <w:t>Bestellvorgang.</w:t>
      </w:r>
    </w:p>
    <w:p w14:paraId="03CD3EEA" w14:textId="77777777" w:rsidR="00A37A6D" w:rsidRPr="005C238F" w:rsidRDefault="00A37A6D" w:rsidP="00DF6829">
      <w:pPr>
        <w:spacing w:after="0" w:line="281" w:lineRule="auto"/>
        <w:rPr>
          <w:rFonts w:ascii="Arial" w:hAnsi="Arial" w:cs="Arial"/>
        </w:rPr>
      </w:pPr>
    </w:p>
    <w:p w14:paraId="4037371E" w14:textId="4FA6F1DD" w:rsidR="00D40BC8" w:rsidRDefault="00E62AFC" w:rsidP="00DF6829">
      <w:pPr>
        <w:spacing w:after="0" w:line="281" w:lineRule="auto"/>
        <w:rPr>
          <w:rFonts w:ascii="Arial" w:hAnsi="Arial" w:cs="Arial"/>
        </w:rPr>
      </w:pPr>
      <w:r>
        <w:rPr>
          <w:rFonts w:ascii="Arial" w:hAnsi="Arial" w:cs="Arial"/>
        </w:rPr>
        <w:t xml:space="preserve">Weitere Informationen </w:t>
      </w:r>
      <w:r w:rsidR="00306C33">
        <w:rPr>
          <w:rFonts w:ascii="Arial" w:hAnsi="Arial" w:cs="Arial"/>
        </w:rPr>
        <w:t>zum Unternehmen</w:t>
      </w:r>
      <w:r w:rsidR="00FA101E">
        <w:rPr>
          <w:rFonts w:ascii="Arial" w:hAnsi="Arial" w:cs="Arial"/>
        </w:rPr>
        <w:t xml:space="preserve"> sind unter </w:t>
      </w:r>
      <w:hyperlink r:id="rId10" w:history="1">
        <w:r w:rsidR="00C172B7" w:rsidRPr="005045AD">
          <w:rPr>
            <w:rStyle w:val="Hyperlink"/>
            <w:rFonts w:ascii="Arial" w:hAnsi="Arial" w:cs="Arial"/>
          </w:rPr>
          <w:t>www.raab-gruppe.de</w:t>
        </w:r>
      </w:hyperlink>
      <w:r w:rsidR="00C172B7">
        <w:rPr>
          <w:rFonts w:ascii="Arial" w:hAnsi="Arial" w:cs="Arial"/>
        </w:rPr>
        <w:t xml:space="preserve"> </w:t>
      </w:r>
      <w:r w:rsidR="00FA101E">
        <w:rPr>
          <w:rFonts w:ascii="Arial" w:hAnsi="Arial" w:cs="Arial"/>
        </w:rPr>
        <w:t>zu finden.</w:t>
      </w:r>
    </w:p>
    <w:p w14:paraId="0DE94824" w14:textId="539187E7" w:rsidR="00190712" w:rsidRDefault="008624A6" w:rsidP="00DF6829">
      <w:pPr>
        <w:spacing w:after="0" w:line="281" w:lineRule="auto"/>
        <w:rPr>
          <w:rFonts w:ascii="Arial" w:hAnsi="Arial" w:cs="Arial"/>
        </w:rPr>
      </w:pPr>
      <w:r w:rsidRPr="008624A6">
        <w:rPr>
          <w:rFonts w:ascii="Arial" w:hAnsi="Arial" w:cs="Arial"/>
        </w:rPr>
        <w:drawing>
          <wp:anchor distT="0" distB="0" distL="114300" distR="114300" simplePos="0" relativeHeight="251659264" behindDoc="0" locked="0" layoutInCell="1" allowOverlap="1" wp14:anchorId="4ADE2DBF" wp14:editId="5AB2ACE6">
            <wp:simplePos x="0" y="0"/>
            <wp:positionH relativeFrom="margin">
              <wp:align>left</wp:align>
            </wp:positionH>
            <wp:positionV relativeFrom="paragraph">
              <wp:posOffset>184150</wp:posOffset>
            </wp:positionV>
            <wp:extent cx="2964180" cy="2162175"/>
            <wp:effectExtent l="0" t="0" r="7620" b="0"/>
            <wp:wrapTopAndBottom/>
            <wp:docPr id="871548951" name="Grafik 1" descr="Ein Bild, das Gebäude, Haus, draußen, Immobil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548951" name="Grafik 1" descr="Ein Bild, das Gebäude, Haus, draußen, Immobilie enthält.&#10;&#10;Automatisch generierte Beschreibung"/>
                    <pic:cNvPicPr/>
                  </pic:nvPicPr>
                  <pic:blipFill>
                    <a:blip r:embed="rId11" cstate="screen">
                      <a:extLst>
                        <a:ext uri="{28A0092B-C50C-407E-A947-70E740481C1C}">
                          <a14:useLocalDpi xmlns:a14="http://schemas.microsoft.com/office/drawing/2010/main" val="0"/>
                        </a:ext>
                      </a:extLst>
                    </a:blip>
                    <a:stretch>
                      <a:fillRect/>
                    </a:stretch>
                  </pic:blipFill>
                  <pic:spPr>
                    <a:xfrm>
                      <a:off x="0" y="0"/>
                      <a:ext cx="2967582" cy="2164468"/>
                    </a:xfrm>
                    <a:prstGeom prst="rect">
                      <a:avLst/>
                    </a:prstGeom>
                  </pic:spPr>
                </pic:pic>
              </a:graphicData>
            </a:graphic>
            <wp14:sizeRelH relativeFrom="margin">
              <wp14:pctWidth>0</wp14:pctWidth>
            </wp14:sizeRelH>
            <wp14:sizeRelV relativeFrom="margin">
              <wp14:pctHeight>0</wp14:pctHeight>
            </wp14:sizeRelV>
          </wp:anchor>
        </w:drawing>
      </w:r>
    </w:p>
    <w:p w14:paraId="1ABD6FE4" w14:textId="32752823" w:rsidR="007A14BF" w:rsidRDefault="00203B93" w:rsidP="00DF6829">
      <w:pPr>
        <w:spacing w:after="0" w:line="281" w:lineRule="auto"/>
        <w:rPr>
          <w:rFonts w:ascii="Arial" w:hAnsi="Arial" w:cs="Arial"/>
        </w:rPr>
      </w:pPr>
      <w:r>
        <w:rPr>
          <w:rFonts w:ascii="Arial" w:hAnsi="Arial" w:cs="Arial"/>
        </w:rPr>
        <w:t>Das neue Abgassystem DW 25 OPTILIFE: Es eignet sich für viele Anwendungen</w:t>
      </w:r>
      <w:r w:rsidR="002733DC">
        <w:rPr>
          <w:rFonts w:ascii="Arial" w:hAnsi="Arial" w:cs="Arial"/>
        </w:rPr>
        <w:t xml:space="preserve">, </w:t>
      </w:r>
      <w:r w:rsidR="00A44CCB">
        <w:rPr>
          <w:rFonts w:ascii="Arial" w:hAnsi="Arial" w:cs="Arial"/>
        </w:rPr>
        <w:t xml:space="preserve">durch die Betriebstemperatur bis 600 °C </w:t>
      </w:r>
      <w:r w:rsidR="002733DC">
        <w:rPr>
          <w:rFonts w:ascii="Arial" w:hAnsi="Arial" w:cs="Arial"/>
        </w:rPr>
        <w:t xml:space="preserve">insbesondere </w:t>
      </w:r>
      <w:r w:rsidR="004315A5">
        <w:rPr>
          <w:rFonts w:ascii="Arial" w:hAnsi="Arial" w:cs="Arial"/>
        </w:rPr>
        <w:t xml:space="preserve">für </w:t>
      </w:r>
      <w:r w:rsidR="002733DC">
        <w:rPr>
          <w:rFonts w:ascii="Arial" w:hAnsi="Arial" w:cs="Arial"/>
        </w:rPr>
        <w:t>Festbrennstoffe</w:t>
      </w:r>
      <w:r>
        <w:rPr>
          <w:rFonts w:ascii="Arial" w:hAnsi="Arial" w:cs="Arial"/>
        </w:rPr>
        <w:t>.</w:t>
      </w:r>
    </w:p>
    <w:p w14:paraId="475D271F" w14:textId="7782A7C6" w:rsidR="0082287E" w:rsidRDefault="001B0854" w:rsidP="00DF6829">
      <w:pPr>
        <w:spacing w:after="0" w:line="281" w:lineRule="auto"/>
        <w:rPr>
          <w:rFonts w:ascii="Arial" w:hAnsi="Arial" w:cs="Arial"/>
        </w:rPr>
      </w:pPr>
      <w:r w:rsidRPr="001B0854">
        <w:rPr>
          <w:rFonts w:ascii="Arial" w:hAnsi="Arial" w:cs="Arial"/>
        </w:rPr>
        <w:drawing>
          <wp:anchor distT="0" distB="0" distL="114300" distR="114300" simplePos="0" relativeHeight="251660288" behindDoc="0" locked="0" layoutInCell="1" allowOverlap="1" wp14:anchorId="645FBCEA" wp14:editId="31AFF3E6">
            <wp:simplePos x="0" y="0"/>
            <wp:positionH relativeFrom="margin">
              <wp:align>left</wp:align>
            </wp:positionH>
            <wp:positionV relativeFrom="paragraph">
              <wp:posOffset>185420</wp:posOffset>
            </wp:positionV>
            <wp:extent cx="2914650" cy="2428240"/>
            <wp:effectExtent l="0" t="0" r="0" b="0"/>
            <wp:wrapTopAndBottom/>
            <wp:docPr id="1098807265" name="Grafik 1" descr="Ein Bild, das Zylinder, Platin, Ring,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807265" name="Grafik 1" descr="Ein Bild, das Zylinder, Platin, Ring, Silber enthält.&#10;&#10;Automatisch generierte Beschreibung"/>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2914650" cy="2428240"/>
                    </a:xfrm>
                    <a:prstGeom prst="rect">
                      <a:avLst/>
                    </a:prstGeom>
                  </pic:spPr>
                </pic:pic>
              </a:graphicData>
            </a:graphic>
            <wp14:sizeRelH relativeFrom="margin">
              <wp14:pctWidth>0</wp14:pctWidth>
            </wp14:sizeRelH>
            <wp14:sizeRelV relativeFrom="margin">
              <wp14:pctHeight>0</wp14:pctHeight>
            </wp14:sizeRelV>
          </wp:anchor>
        </w:drawing>
      </w:r>
    </w:p>
    <w:p w14:paraId="0E39837D" w14:textId="2C7AA117" w:rsidR="0082287E" w:rsidRDefault="00201F17" w:rsidP="00E83250">
      <w:pPr>
        <w:spacing w:after="0" w:line="281" w:lineRule="auto"/>
        <w:rPr>
          <w:rFonts w:ascii="Arial" w:hAnsi="Arial" w:cs="Arial"/>
        </w:rPr>
      </w:pPr>
      <w:r>
        <w:rPr>
          <w:rFonts w:ascii="Arial" w:hAnsi="Arial" w:cs="Arial"/>
        </w:rPr>
        <w:t>Die</w:t>
      </w:r>
      <w:r w:rsidR="000B4FB1">
        <w:rPr>
          <w:rFonts w:ascii="Arial" w:hAnsi="Arial" w:cs="Arial"/>
        </w:rPr>
        <w:t xml:space="preserve"> wichtigsten</w:t>
      </w:r>
      <w:r>
        <w:rPr>
          <w:rFonts w:ascii="Arial" w:hAnsi="Arial" w:cs="Arial"/>
        </w:rPr>
        <w:t xml:space="preserve"> Pluspunkte von DW 25 OPTILIFE: </w:t>
      </w:r>
      <w:proofErr w:type="spellStart"/>
      <w:r w:rsidR="00613359" w:rsidRPr="00F7586C">
        <w:rPr>
          <w:rFonts w:ascii="Arial" w:hAnsi="Arial" w:cs="Arial"/>
        </w:rPr>
        <w:t>kondensat</w:t>
      </w:r>
      <w:proofErr w:type="spellEnd"/>
      <w:r w:rsidR="00613359" w:rsidRPr="00F7586C">
        <w:rPr>
          <w:rFonts w:ascii="Arial" w:hAnsi="Arial" w:cs="Arial"/>
        </w:rPr>
        <w:t>- und feuchtedichte</w:t>
      </w:r>
      <w:r w:rsidR="00613359">
        <w:rPr>
          <w:rFonts w:ascii="Arial" w:hAnsi="Arial" w:cs="Arial"/>
        </w:rPr>
        <w:t>s</w:t>
      </w:r>
      <w:r w:rsidR="00613359" w:rsidRPr="00F7586C">
        <w:rPr>
          <w:rFonts w:ascii="Arial" w:hAnsi="Arial" w:cs="Arial"/>
        </w:rPr>
        <w:t xml:space="preserve"> T-Stück</w:t>
      </w:r>
      <w:r w:rsidR="00305BA4">
        <w:rPr>
          <w:rFonts w:ascii="Arial" w:hAnsi="Arial" w:cs="Arial"/>
        </w:rPr>
        <w:t>, sicheres Klemmband und „ausgezeichnete“ Reinigungsöffnung.</w:t>
      </w:r>
    </w:p>
    <w:p w14:paraId="3515CA02" w14:textId="77777777" w:rsidR="00765AEB" w:rsidRDefault="00765AEB" w:rsidP="00E83250">
      <w:pPr>
        <w:spacing w:after="0" w:line="281" w:lineRule="auto"/>
        <w:rPr>
          <w:rFonts w:ascii="Arial" w:hAnsi="Arial" w:cs="Arial"/>
        </w:rPr>
      </w:pPr>
    </w:p>
    <w:p w14:paraId="23B35484" w14:textId="66E92F03" w:rsidR="00414867" w:rsidRPr="00917A38" w:rsidRDefault="00CC32AB" w:rsidP="00E83250">
      <w:pPr>
        <w:spacing w:after="0" w:line="281" w:lineRule="auto"/>
        <w:jc w:val="both"/>
        <w:rPr>
          <w:rFonts w:ascii="Arial" w:hAnsi="Arial" w:cs="Arial"/>
          <w:b/>
          <w:bCs/>
        </w:rPr>
      </w:pPr>
      <w:r w:rsidRPr="001B38A5">
        <w:rPr>
          <w:rFonts w:ascii="Arial" w:hAnsi="Arial" w:cs="Arial"/>
          <w:b/>
          <w:bCs/>
        </w:rPr>
        <w:t>Bildquelle: Raab-Gruppe</w:t>
      </w:r>
    </w:p>
    <w:p w14:paraId="321ACFF2" w14:textId="77777777" w:rsidR="007B5CA4" w:rsidRDefault="007B5CA4" w:rsidP="00BA523A">
      <w:pPr>
        <w:spacing w:after="0" w:line="281" w:lineRule="auto"/>
        <w:rPr>
          <w:rFonts w:ascii="Arial" w:hAnsi="Arial" w:cs="Arial"/>
        </w:rPr>
      </w:pPr>
    </w:p>
    <w:p w14:paraId="0C61E3C7" w14:textId="77777777"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 xml:space="preserve">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w:t>
      </w:r>
      <w:proofErr w:type="spellStart"/>
      <w:r w:rsidRPr="00D11116">
        <w:rPr>
          <w:rFonts w:ascii="Arial" w:hAnsi="Arial" w:cs="Arial"/>
          <w:sz w:val="18"/>
          <w:szCs w:val="18"/>
        </w:rPr>
        <w:t>Full</w:t>
      </w:r>
      <w:proofErr w:type="spellEnd"/>
      <w:r w:rsidRPr="00D11116">
        <w:rPr>
          <w:rFonts w:ascii="Arial" w:hAnsi="Arial" w:cs="Arial"/>
          <w:sz w:val="18"/>
          <w:szCs w:val="18"/>
        </w:rPr>
        <w:t xml:space="preserve">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3" w:history="1">
        <w:r w:rsidR="003430FB">
          <w:rPr>
            <w:rStyle w:val="Hyperlink"/>
            <w:rFonts w:ascii="Arial" w:hAnsi="Arial" w:cs="Arial"/>
            <w:sz w:val="18"/>
            <w:szCs w:val="18"/>
          </w:rPr>
          <w:t>www.raab-</w:t>
        </w:r>
        <w:r w:rsidR="003430FB">
          <w:rPr>
            <w:rStyle w:val="Hyperlink"/>
            <w:rFonts w:ascii="Arial" w:hAnsi="Arial" w:cs="Arial"/>
            <w:sz w:val="18"/>
            <w:szCs w:val="18"/>
          </w:rPr>
          <w:t>g</w:t>
        </w:r>
        <w:r w:rsidR="003430FB">
          <w:rPr>
            <w:rStyle w:val="Hyperlink"/>
            <w:rFonts w:ascii="Arial" w:hAnsi="Arial" w:cs="Arial"/>
            <w:sz w:val="18"/>
            <w:szCs w:val="18"/>
          </w:rPr>
          <w:t>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6E4D3623" w14:textId="77777777" w:rsidR="00674735" w:rsidRPr="00C35F97" w:rsidRDefault="00674735" w:rsidP="00674735">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t>Pressekontakt</w:t>
      </w:r>
    </w:p>
    <w:p w14:paraId="2322D5F3" w14:textId="2F725C66" w:rsidR="00674735" w:rsidRPr="005E128E" w:rsidRDefault="005E128E" w:rsidP="00674735">
      <w:pPr>
        <w:pStyle w:val="StandardWeb"/>
        <w:spacing w:before="0" w:beforeAutospacing="0" w:after="0" w:afterAutospacing="0"/>
        <w:rPr>
          <w:rFonts w:ascii="Arial" w:hAnsi="Arial" w:cs="Arial"/>
          <w:color w:val="000000"/>
          <w:sz w:val="18"/>
          <w:szCs w:val="18"/>
          <w:lang w:val="en-US"/>
        </w:rPr>
      </w:pPr>
      <w:r w:rsidRPr="005E128E">
        <w:rPr>
          <w:rFonts w:ascii="Arial" w:hAnsi="Arial" w:cs="Arial"/>
          <w:color w:val="000000"/>
          <w:sz w:val="18"/>
          <w:szCs w:val="18"/>
          <w:lang w:val="en-US"/>
        </w:rPr>
        <w:t>A</w:t>
      </w:r>
      <w:r>
        <w:rPr>
          <w:rFonts w:ascii="Arial" w:hAnsi="Arial" w:cs="Arial"/>
          <w:color w:val="000000"/>
          <w:sz w:val="18"/>
          <w:szCs w:val="18"/>
          <w:lang w:val="en-US"/>
        </w:rPr>
        <w:t>nna Behrendt-Faupel</w:t>
      </w:r>
      <w:r w:rsidR="00674735" w:rsidRPr="005E128E">
        <w:rPr>
          <w:rFonts w:ascii="Arial" w:hAnsi="Arial" w:cs="Arial"/>
          <w:color w:val="000000"/>
          <w:sz w:val="18"/>
          <w:szCs w:val="18"/>
          <w:lang w:val="en-US"/>
        </w:rPr>
        <w:tab/>
      </w:r>
      <w:r w:rsidR="00674735" w:rsidRPr="005E128E">
        <w:rPr>
          <w:rFonts w:ascii="Arial" w:hAnsi="Arial" w:cs="Arial"/>
          <w:color w:val="000000"/>
          <w:sz w:val="18"/>
          <w:szCs w:val="18"/>
          <w:lang w:val="en-US"/>
        </w:rPr>
        <w:tab/>
        <w:t>Joseph Raab GmbH &amp; Co. KG</w:t>
      </w:r>
      <w:r w:rsidR="00674735" w:rsidRPr="005E128E">
        <w:rPr>
          <w:rFonts w:ascii="Arial" w:hAnsi="Arial" w:cs="Arial"/>
          <w:color w:val="000000"/>
          <w:sz w:val="18"/>
          <w:szCs w:val="18"/>
          <w:lang w:val="en-US"/>
        </w:rPr>
        <w:tab/>
      </w:r>
      <w:r w:rsidR="00674735" w:rsidRPr="005E128E">
        <w:rPr>
          <w:rFonts w:ascii="Arial" w:hAnsi="Arial" w:cs="Arial"/>
          <w:color w:val="000000"/>
          <w:sz w:val="18"/>
          <w:szCs w:val="18"/>
          <w:lang w:val="en-US"/>
        </w:rPr>
        <w:tab/>
        <w:t>Kutzner + Weber GmbH</w:t>
      </w:r>
    </w:p>
    <w:p w14:paraId="0A76A139"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413C84D" w14:textId="19B656DC"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w:t>
      </w:r>
      <w:r w:rsidR="0092032B">
        <w:rPr>
          <w:rFonts w:ascii="Arial" w:hAnsi="Arial" w:cs="Arial"/>
          <w:color w:val="000000"/>
          <w:sz w:val="18"/>
          <w:szCs w:val="18"/>
        </w:rPr>
        <w:t>0</w:t>
      </w:r>
      <w:r w:rsidR="0092032B">
        <w:rPr>
          <w:rFonts w:ascii="Arial" w:hAnsi="Arial" w:cs="Arial"/>
          <w:color w:val="000000"/>
          <w:sz w:val="18"/>
          <w:szCs w:val="18"/>
        </w:rPr>
        <w:tab/>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05F7D51E" w14:textId="365CA843" w:rsidR="00674735" w:rsidRPr="00E9799B" w:rsidRDefault="005E128E" w:rsidP="001C7237">
      <w:pPr>
        <w:pStyle w:val="StandardWeb"/>
        <w:spacing w:before="0" w:beforeAutospacing="0" w:after="0" w:afterAutospacing="0"/>
        <w:rPr>
          <w:rFonts w:ascii="Arial" w:hAnsi="Arial" w:cs="Arial"/>
          <w:color w:val="000000"/>
          <w:sz w:val="18"/>
          <w:szCs w:val="18"/>
        </w:rPr>
      </w:pPr>
      <w:hyperlink r:id="rId14" w:history="1">
        <w:r w:rsidRPr="005A3C5B">
          <w:rPr>
            <w:rStyle w:val="Hyperlink"/>
            <w:rFonts w:ascii="Arial" w:hAnsi="Arial" w:cs="Arial"/>
            <w:sz w:val="18"/>
            <w:szCs w:val="18"/>
          </w:rPr>
          <w:t>info@raab-gruppe.de</w:t>
        </w:r>
      </w:hyperlink>
      <w:r w:rsidR="0092032B">
        <w:rPr>
          <w:rFonts w:ascii="Arial" w:hAnsi="Arial" w:cs="Arial"/>
          <w:sz w:val="18"/>
          <w:szCs w:val="18"/>
        </w:rPr>
        <w:tab/>
      </w:r>
      <w:r w:rsidR="00674735" w:rsidRPr="00E9799B">
        <w:rPr>
          <w:rFonts w:ascii="Arial" w:hAnsi="Arial" w:cs="Arial"/>
          <w:color w:val="000000"/>
          <w:sz w:val="18"/>
          <w:szCs w:val="18"/>
        </w:rPr>
        <w:tab/>
      </w:r>
      <w:hyperlink r:id="rId15" w:history="1">
        <w:r w:rsidR="00674735" w:rsidRPr="00E9799B">
          <w:rPr>
            <w:rStyle w:val="Hyperlink"/>
            <w:rFonts w:ascii="Arial" w:hAnsi="Arial" w:cs="Arial"/>
            <w:sz w:val="18"/>
            <w:szCs w:val="18"/>
          </w:rPr>
          <w:t>info@raab-gruppe.de</w:t>
        </w:r>
      </w:hyperlink>
      <w:r w:rsidR="00674735" w:rsidRPr="00E9799B">
        <w:rPr>
          <w:rFonts w:ascii="Arial" w:hAnsi="Arial" w:cs="Arial"/>
          <w:color w:val="000000"/>
          <w:sz w:val="18"/>
          <w:szCs w:val="18"/>
        </w:rPr>
        <w:tab/>
      </w:r>
      <w:r w:rsidR="00674735" w:rsidRPr="00E9799B">
        <w:rPr>
          <w:rFonts w:ascii="Arial" w:hAnsi="Arial" w:cs="Arial"/>
          <w:color w:val="000000"/>
          <w:sz w:val="18"/>
          <w:szCs w:val="18"/>
        </w:rPr>
        <w:tab/>
      </w:r>
      <w:r w:rsidR="00674735" w:rsidRPr="00E9799B">
        <w:rPr>
          <w:rFonts w:ascii="Arial" w:hAnsi="Arial" w:cs="Arial"/>
          <w:color w:val="000000"/>
          <w:sz w:val="18"/>
          <w:szCs w:val="18"/>
        </w:rPr>
        <w:tab/>
      </w:r>
      <w:hyperlink r:id="rId16" w:history="1">
        <w:r w:rsidR="00674735" w:rsidRPr="00E9799B">
          <w:rPr>
            <w:rStyle w:val="Hyperlink"/>
            <w:rFonts w:ascii="Arial" w:hAnsi="Arial" w:cs="Arial"/>
            <w:sz w:val="18"/>
            <w:szCs w:val="18"/>
          </w:rPr>
          <w:t>info@raab-gruppe.de</w:t>
        </w:r>
      </w:hyperlink>
    </w:p>
    <w:p w14:paraId="0FB79AA5" w14:textId="2558EE06" w:rsidR="00674735" w:rsidRPr="00E9799B" w:rsidRDefault="00000000" w:rsidP="001C7237">
      <w:pPr>
        <w:pStyle w:val="StandardWeb"/>
        <w:spacing w:before="0" w:beforeAutospacing="0" w:after="0" w:afterAutospacing="0"/>
        <w:rPr>
          <w:rFonts w:ascii="Arial" w:hAnsi="Arial" w:cs="Arial"/>
          <w:color w:val="000000"/>
          <w:sz w:val="18"/>
          <w:szCs w:val="18"/>
        </w:rPr>
      </w:pPr>
      <w:hyperlink r:id="rId17" w:history="1">
        <w:r w:rsidR="00674735" w:rsidRPr="00E9799B">
          <w:rPr>
            <w:rStyle w:val="Hyperlink"/>
            <w:rFonts w:ascii="Arial" w:hAnsi="Arial" w:cs="Arial"/>
            <w:sz w:val="18"/>
            <w:szCs w:val="18"/>
          </w:rPr>
          <w:t>raab-gruppe.de</w:t>
        </w:r>
      </w:hyperlink>
      <w:r w:rsidR="00674735" w:rsidRPr="00E9799B">
        <w:rPr>
          <w:rFonts w:ascii="Arial" w:hAnsi="Arial" w:cs="Arial"/>
          <w:color w:val="000000"/>
          <w:sz w:val="18"/>
          <w:szCs w:val="18"/>
        </w:rPr>
        <w:tab/>
      </w:r>
      <w:r w:rsidR="00674735" w:rsidRPr="00E9799B">
        <w:rPr>
          <w:rFonts w:ascii="Arial" w:hAnsi="Arial" w:cs="Arial"/>
          <w:color w:val="000000"/>
          <w:sz w:val="18"/>
          <w:szCs w:val="18"/>
        </w:rPr>
        <w:tab/>
      </w:r>
      <w:r w:rsidR="00674735" w:rsidRPr="00E9799B">
        <w:rPr>
          <w:rFonts w:ascii="Arial" w:hAnsi="Arial" w:cs="Arial"/>
          <w:color w:val="000000"/>
          <w:sz w:val="18"/>
          <w:szCs w:val="18"/>
        </w:rPr>
        <w:tab/>
      </w:r>
      <w:hyperlink r:id="rId18" w:history="1">
        <w:r w:rsidR="00674735" w:rsidRPr="00E9799B">
          <w:rPr>
            <w:rStyle w:val="Hyperlink"/>
            <w:rFonts w:ascii="Arial" w:hAnsi="Arial" w:cs="Arial"/>
            <w:sz w:val="18"/>
            <w:szCs w:val="18"/>
          </w:rPr>
          <w:t>www.raab-gruppe.de</w:t>
        </w:r>
      </w:hyperlink>
      <w:r w:rsidR="00674735" w:rsidRPr="00E9799B">
        <w:rPr>
          <w:rFonts w:ascii="Arial" w:hAnsi="Arial" w:cs="Arial"/>
          <w:color w:val="000000"/>
          <w:sz w:val="18"/>
          <w:szCs w:val="18"/>
        </w:rPr>
        <w:tab/>
      </w:r>
      <w:r w:rsidR="00674735" w:rsidRPr="00E9799B">
        <w:rPr>
          <w:rFonts w:ascii="Arial" w:hAnsi="Arial" w:cs="Arial"/>
          <w:color w:val="000000"/>
          <w:sz w:val="18"/>
          <w:szCs w:val="18"/>
        </w:rPr>
        <w:tab/>
      </w:r>
      <w:r w:rsidR="00674735" w:rsidRPr="00E9799B">
        <w:rPr>
          <w:rFonts w:ascii="Arial" w:hAnsi="Arial" w:cs="Arial"/>
          <w:color w:val="000000"/>
          <w:sz w:val="18"/>
          <w:szCs w:val="18"/>
        </w:rPr>
        <w:tab/>
      </w:r>
      <w:hyperlink r:id="rId19" w:history="1">
        <w:r w:rsidR="00674735" w:rsidRPr="00E9799B">
          <w:rPr>
            <w:rStyle w:val="Hyperlink"/>
            <w:rFonts w:ascii="Arial" w:hAnsi="Arial" w:cs="Arial"/>
            <w:sz w:val="18"/>
            <w:szCs w:val="18"/>
          </w:rPr>
          <w:t>www.raab-gruppe.de</w:t>
        </w:r>
      </w:hyperlink>
    </w:p>
    <w:p w14:paraId="11B46F01" w14:textId="77777777" w:rsidR="00674735" w:rsidRPr="00C35F97" w:rsidRDefault="00674735" w:rsidP="00674735">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7F46F43"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5B6171AE"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452FF85" w14:textId="7B6FF9B2"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sidR="004D5052">
        <w:rPr>
          <w:rFonts w:ascii="Arial" w:hAnsi="Arial" w:cs="Arial"/>
          <w:sz w:val="18"/>
          <w:szCs w:val="18"/>
        </w:rPr>
        <w:t xml:space="preserve"> GmbH</w:t>
      </w:r>
    </w:p>
    <w:p w14:paraId="3F216CF4"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05DAC1A" w14:textId="77777777" w:rsidR="007D6FB7" w:rsidRPr="00FA015F" w:rsidRDefault="00000000" w:rsidP="007D6FB7">
      <w:pPr>
        <w:pStyle w:val="StandardWeb"/>
        <w:spacing w:before="0" w:beforeAutospacing="0" w:after="0" w:afterAutospacing="0"/>
        <w:rPr>
          <w:rFonts w:ascii="Arial" w:hAnsi="Arial" w:cs="Arial"/>
          <w:sz w:val="24"/>
          <w:szCs w:val="24"/>
        </w:rPr>
      </w:pPr>
      <w:hyperlink r:id="rId20" w:history="1">
        <w:r w:rsidR="007D6FB7" w:rsidRPr="004101B7">
          <w:rPr>
            <w:rStyle w:val="Hyperlink"/>
          </w:rPr>
          <w:t>paul@waldecker-pr.de</w:t>
        </w:r>
      </w:hyperlink>
      <w:r w:rsidR="007D6FB7">
        <w:t xml:space="preserve"> </w:t>
      </w:r>
    </w:p>
    <w:p w14:paraId="24A024A8" w14:textId="77777777" w:rsidR="007D6FB7" w:rsidRDefault="00000000" w:rsidP="007D6FB7">
      <w:pPr>
        <w:pStyle w:val="StandardWeb"/>
        <w:spacing w:before="0" w:beforeAutospacing="0" w:after="0" w:afterAutospacing="0"/>
        <w:rPr>
          <w:rStyle w:val="Hyperlink"/>
          <w:rFonts w:ascii="Arial" w:hAnsi="Arial" w:cs="Arial"/>
          <w:sz w:val="18"/>
          <w:szCs w:val="18"/>
        </w:rPr>
      </w:pPr>
      <w:hyperlink r:id="rId21" w:history="1">
        <w:r w:rsidR="007D6FB7" w:rsidRPr="00A910A3">
          <w:rPr>
            <w:rStyle w:val="Hyperlink"/>
            <w:rFonts w:ascii="Arial" w:hAnsi="Arial" w:cs="Arial"/>
            <w:sz w:val="18"/>
            <w:szCs w:val="18"/>
          </w:rPr>
          <w:t>waldecker-pr.de</w:t>
        </w:r>
      </w:hyperlink>
    </w:p>
    <w:p w14:paraId="7E2B53C6" w14:textId="5D2993A4" w:rsidR="00C35F97" w:rsidRDefault="00C35F97" w:rsidP="007D6FB7">
      <w:pPr>
        <w:pStyle w:val="StandardWeb"/>
        <w:spacing w:before="0" w:beforeAutospacing="0" w:after="0" w:afterAutospacing="0" w:line="281" w:lineRule="auto"/>
        <w:rPr>
          <w:rFonts w:ascii="Arial" w:hAnsi="Arial" w:cs="Arial"/>
          <w:sz w:val="18"/>
          <w:szCs w:val="18"/>
        </w:rPr>
      </w:pPr>
    </w:p>
    <w:p w14:paraId="42A1C4B2" w14:textId="6C8397FC" w:rsidR="006F203E" w:rsidRPr="00FA015F" w:rsidRDefault="006F203E" w:rsidP="006F203E">
      <w:pPr>
        <w:pStyle w:val="StandardWeb"/>
        <w:spacing w:before="0" w:beforeAutospacing="0" w:after="0" w:afterAutospacing="0"/>
        <w:rPr>
          <w:rFonts w:ascii="Arial" w:hAnsi="Arial" w:cs="Arial"/>
          <w:sz w:val="18"/>
          <w:szCs w:val="18"/>
        </w:rPr>
      </w:pPr>
      <w:r w:rsidRPr="00EA2871">
        <w:rPr>
          <w:rStyle w:val="Hyperlink"/>
          <w:rFonts w:ascii="Arial" w:hAnsi="Arial" w:cs="Arial"/>
          <w:color w:val="auto"/>
          <w:sz w:val="18"/>
          <w:szCs w:val="18"/>
          <w:u w:val="none"/>
        </w:rPr>
        <w:t xml:space="preserve">Referenznummer: </w:t>
      </w:r>
      <w:r>
        <w:rPr>
          <w:rStyle w:val="Hyperlink"/>
          <w:rFonts w:ascii="Arial" w:hAnsi="Arial" w:cs="Arial"/>
          <w:color w:val="auto"/>
          <w:sz w:val="18"/>
          <w:szCs w:val="18"/>
          <w:u w:val="none"/>
        </w:rPr>
        <w:t>202</w:t>
      </w:r>
      <w:r w:rsidR="00A37A6D">
        <w:rPr>
          <w:rStyle w:val="Hyperlink"/>
          <w:rFonts w:ascii="Arial" w:hAnsi="Arial" w:cs="Arial"/>
          <w:color w:val="auto"/>
          <w:sz w:val="18"/>
          <w:szCs w:val="18"/>
          <w:u w:val="none"/>
        </w:rPr>
        <w:t>4</w:t>
      </w:r>
      <w:r w:rsidR="00894619">
        <w:rPr>
          <w:rStyle w:val="Hyperlink"/>
          <w:rFonts w:ascii="Arial" w:hAnsi="Arial" w:cs="Arial"/>
          <w:color w:val="auto"/>
          <w:sz w:val="18"/>
          <w:szCs w:val="18"/>
          <w:u w:val="none"/>
        </w:rPr>
        <w:t xml:space="preserve"> </w:t>
      </w:r>
      <w:r w:rsidR="00A37A6D">
        <w:rPr>
          <w:rStyle w:val="Hyperlink"/>
          <w:rFonts w:ascii="Arial" w:hAnsi="Arial" w:cs="Arial"/>
          <w:color w:val="auto"/>
          <w:sz w:val="18"/>
          <w:szCs w:val="18"/>
          <w:u w:val="none"/>
        </w:rPr>
        <w:t>01</w:t>
      </w:r>
      <w:r w:rsidR="00894619">
        <w:rPr>
          <w:rStyle w:val="Hyperlink"/>
          <w:rFonts w:ascii="Arial" w:hAnsi="Arial" w:cs="Arial"/>
          <w:color w:val="auto"/>
          <w:sz w:val="18"/>
          <w:szCs w:val="18"/>
          <w:u w:val="none"/>
        </w:rPr>
        <w:t xml:space="preserve"> </w:t>
      </w:r>
      <w:r w:rsidR="00A37A6D">
        <w:rPr>
          <w:rStyle w:val="Hyperlink"/>
          <w:rFonts w:ascii="Arial" w:hAnsi="Arial" w:cs="Arial"/>
          <w:color w:val="auto"/>
          <w:sz w:val="18"/>
          <w:szCs w:val="18"/>
          <w:u w:val="none"/>
        </w:rPr>
        <w:t>0</w:t>
      </w:r>
      <w:r w:rsidR="00715E2F">
        <w:rPr>
          <w:rStyle w:val="Hyperlink"/>
          <w:rFonts w:ascii="Arial" w:hAnsi="Arial" w:cs="Arial"/>
          <w:color w:val="auto"/>
          <w:sz w:val="18"/>
          <w:szCs w:val="18"/>
          <w:u w:val="none"/>
        </w:rPr>
        <w:t>2</w:t>
      </w:r>
      <w:r w:rsidR="00894619">
        <w:rPr>
          <w:rStyle w:val="Hyperlink"/>
          <w:rFonts w:ascii="Arial" w:hAnsi="Arial" w:cs="Arial"/>
          <w:color w:val="auto"/>
          <w:sz w:val="18"/>
          <w:szCs w:val="18"/>
          <w:u w:val="none"/>
        </w:rPr>
        <w:t xml:space="preserve"> </w:t>
      </w:r>
      <w:r w:rsidR="00E01680">
        <w:rPr>
          <w:rStyle w:val="Hyperlink"/>
          <w:rFonts w:ascii="Arial" w:hAnsi="Arial" w:cs="Arial"/>
          <w:color w:val="auto"/>
          <w:sz w:val="18"/>
          <w:szCs w:val="18"/>
          <w:u w:val="none"/>
        </w:rPr>
        <w:t>Raab</w:t>
      </w:r>
      <w:r w:rsidR="00894619">
        <w:rPr>
          <w:rStyle w:val="Hyperlink"/>
          <w:rFonts w:ascii="Arial" w:hAnsi="Arial" w:cs="Arial"/>
          <w:color w:val="auto"/>
          <w:sz w:val="18"/>
          <w:szCs w:val="18"/>
          <w:u w:val="none"/>
        </w:rPr>
        <w:t xml:space="preserve"> </w:t>
      </w:r>
      <w:r>
        <w:rPr>
          <w:rStyle w:val="Hyperlink"/>
          <w:rFonts w:ascii="Arial" w:hAnsi="Arial" w:cs="Arial"/>
          <w:color w:val="auto"/>
          <w:sz w:val="18"/>
          <w:szCs w:val="18"/>
          <w:u w:val="none"/>
        </w:rPr>
        <w:t>PM</w:t>
      </w:r>
      <w:r w:rsidR="00894619">
        <w:rPr>
          <w:rStyle w:val="Hyperlink"/>
          <w:rFonts w:ascii="Arial" w:hAnsi="Arial" w:cs="Arial"/>
          <w:color w:val="auto"/>
          <w:sz w:val="18"/>
          <w:szCs w:val="18"/>
          <w:u w:val="none"/>
        </w:rPr>
        <w:t xml:space="preserve"> </w:t>
      </w:r>
      <w:r w:rsidR="00715E2F">
        <w:rPr>
          <w:rStyle w:val="Hyperlink"/>
          <w:rFonts w:ascii="Arial" w:hAnsi="Arial" w:cs="Arial"/>
          <w:color w:val="auto"/>
          <w:sz w:val="18"/>
          <w:szCs w:val="18"/>
          <w:u w:val="none"/>
        </w:rPr>
        <w:t xml:space="preserve">DW 25 </w:t>
      </w:r>
      <w:proofErr w:type="spellStart"/>
      <w:r w:rsidR="00715E2F">
        <w:rPr>
          <w:rStyle w:val="Hyperlink"/>
          <w:rFonts w:ascii="Arial" w:hAnsi="Arial" w:cs="Arial"/>
          <w:color w:val="auto"/>
          <w:sz w:val="18"/>
          <w:szCs w:val="18"/>
          <w:u w:val="none"/>
        </w:rPr>
        <w:t>Optilife</w:t>
      </w:r>
      <w:proofErr w:type="spellEnd"/>
    </w:p>
    <w:sectPr w:rsidR="006F203E" w:rsidRPr="00FA015F" w:rsidSect="00207F30">
      <w:headerReference w:type="default" r:id="rId22"/>
      <w:pgSz w:w="11906" w:h="16838"/>
      <w:pgMar w:top="2268" w:right="1701"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84C71B" w14:textId="77777777" w:rsidR="00207F30" w:rsidRDefault="00207F30" w:rsidP="00377ADC">
      <w:pPr>
        <w:spacing w:after="0" w:line="240" w:lineRule="auto"/>
      </w:pPr>
      <w:r>
        <w:separator/>
      </w:r>
    </w:p>
  </w:endnote>
  <w:endnote w:type="continuationSeparator" w:id="0">
    <w:p w14:paraId="4E747F51" w14:textId="77777777" w:rsidR="00207F30" w:rsidRDefault="00207F30" w:rsidP="00377ADC">
      <w:pPr>
        <w:spacing w:after="0" w:line="240" w:lineRule="auto"/>
      </w:pPr>
      <w:r>
        <w:continuationSeparator/>
      </w:r>
    </w:p>
  </w:endnote>
  <w:endnote w:type="continuationNotice" w:id="1">
    <w:p w14:paraId="0618D530" w14:textId="77777777" w:rsidR="00207F30" w:rsidRDefault="00207F3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C2517F" w14:textId="77777777" w:rsidR="00207F30" w:rsidRDefault="00207F30" w:rsidP="00377ADC">
      <w:pPr>
        <w:spacing w:after="0" w:line="240" w:lineRule="auto"/>
      </w:pPr>
      <w:r>
        <w:separator/>
      </w:r>
    </w:p>
  </w:footnote>
  <w:footnote w:type="continuationSeparator" w:id="0">
    <w:p w14:paraId="6D6FE4D8" w14:textId="77777777" w:rsidR="00207F30" w:rsidRDefault="00207F30" w:rsidP="00377ADC">
      <w:pPr>
        <w:spacing w:after="0" w:line="240" w:lineRule="auto"/>
      </w:pPr>
      <w:r>
        <w:continuationSeparator/>
      </w:r>
    </w:p>
  </w:footnote>
  <w:footnote w:type="continuationNotice" w:id="1">
    <w:p w14:paraId="5776A840" w14:textId="77777777" w:rsidR="00207F30" w:rsidRDefault="00207F3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83"/>
      <w:gridCol w:w="4221"/>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1134519945" name="Grafik 11345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38D63BE" w:rsidR="00377ADC" w:rsidRPr="00AB6980" w:rsidRDefault="00377ADC" w:rsidP="00377ADC">
    <w:pPr>
      <w:pStyle w:val="Kopfzeile"/>
      <w:rPr>
        <w:rFonts w:ascii="Arial" w:hAnsi="Arial" w:cs="Arial"/>
        <w:sz w:val="32"/>
        <w:szCs w:val="3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73AD"/>
    <w:rsid w:val="000101A3"/>
    <w:rsid w:val="000124C0"/>
    <w:rsid w:val="0001796B"/>
    <w:rsid w:val="00017D80"/>
    <w:rsid w:val="00020655"/>
    <w:rsid w:val="00022ADA"/>
    <w:rsid w:val="00024774"/>
    <w:rsid w:val="00030279"/>
    <w:rsid w:val="00034406"/>
    <w:rsid w:val="00036329"/>
    <w:rsid w:val="000419E9"/>
    <w:rsid w:val="000425A6"/>
    <w:rsid w:val="000444B9"/>
    <w:rsid w:val="00044676"/>
    <w:rsid w:val="00050509"/>
    <w:rsid w:val="000568CE"/>
    <w:rsid w:val="00056CCD"/>
    <w:rsid w:val="00061443"/>
    <w:rsid w:val="000617C7"/>
    <w:rsid w:val="0006628B"/>
    <w:rsid w:val="00072B91"/>
    <w:rsid w:val="00074FB4"/>
    <w:rsid w:val="00077B66"/>
    <w:rsid w:val="000821DB"/>
    <w:rsid w:val="0008661E"/>
    <w:rsid w:val="00086AF6"/>
    <w:rsid w:val="00091121"/>
    <w:rsid w:val="00095D0C"/>
    <w:rsid w:val="000A1992"/>
    <w:rsid w:val="000A28ED"/>
    <w:rsid w:val="000A2D67"/>
    <w:rsid w:val="000A6EC7"/>
    <w:rsid w:val="000A738A"/>
    <w:rsid w:val="000A7B7A"/>
    <w:rsid w:val="000B4FB1"/>
    <w:rsid w:val="000B6BC5"/>
    <w:rsid w:val="000B7435"/>
    <w:rsid w:val="000C37D7"/>
    <w:rsid w:val="000C3C96"/>
    <w:rsid w:val="000C6E5E"/>
    <w:rsid w:val="000D12EE"/>
    <w:rsid w:val="000D2C41"/>
    <w:rsid w:val="000D69CF"/>
    <w:rsid w:val="000D7EC6"/>
    <w:rsid w:val="000E10E0"/>
    <w:rsid w:val="000E25E0"/>
    <w:rsid w:val="000E4FC7"/>
    <w:rsid w:val="000E64B9"/>
    <w:rsid w:val="000E7D37"/>
    <w:rsid w:val="000F0E0D"/>
    <w:rsid w:val="000F139D"/>
    <w:rsid w:val="000F2C1E"/>
    <w:rsid w:val="000F2E75"/>
    <w:rsid w:val="000F2F0F"/>
    <w:rsid w:val="000F451F"/>
    <w:rsid w:val="000F576A"/>
    <w:rsid w:val="0010417F"/>
    <w:rsid w:val="00106D36"/>
    <w:rsid w:val="00113C9F"/>
    <w:rsid w:val="00114347"/>
    <w:rsid w:val="00114A44"/>
    <w:rsid w:val="0012254A"/>
    <w:rsid w:val="001321AE"/>
    <w:rsid w:val="00132E79"/>
    <w:rsid w:val="00134C4B"/>
    <w:rsid w:val="001350B5"/>
    <w:rsid w:val="001370D3"/>
    <w:rsid w:val="001439B3"/>
    <w:rsid w:val="0014732E"/>
    <w:rsid w:val="0015163F"/>
    <w:rsid w:val="0015265A"/>
    <w:rsid w:val="0015271F"/>
    <w:rsid w:val="0015591B"/>
    <w:rsid w:val="00161D2E"/>
    <w:rsid w:val="0016428A"/>
    <w:rsid w:val="00165004"/>
    <w:rsid w:val="001800C0"/>
    <w:rsid w:val="001803D1"/>
    <w:rsid w:val="00181BA5"/>
    <w:rsid w:val="00181D71"/>
    <w:rsid w:val="00190712"/>
    <w:rsid w:val="00190CBC"/>
    <w:rsid w:val="00193463"/>
    <w:rsid w:val="00194B64"/>
    <w:rsid w:val="00194DCA"/>
    <w:rsid w:val="001953E8"/>
    <w:rsid w:val="00196BA9"/>
    <w:rsid w:val="00196C54"/>
    <w:rsid w:val="00197031"/>
    <w:rsid w:val="001A03A1"/>
    <w:rsid w:val="001A1E52"/>
    <w:rsid w:val="001A34A4"/>
    <w:rsid w:val="001A7910"/>
    <w:rsid w:val="001A7B55"/>
    <w:rsid w:val="001B0854"/>
    <w:rsid w:val="001B152F"/>
    <w:rsid w:val="001B4CAB"/>
    <w:rsid w:val="001B4DC0"/>
    <w:rsid w:val="001B5DDA"/>
    <w:rsid w:val="001B7C7F"/>
    <w:rsid w:val="001C0EE1"/>
    <w:rsid w:val="001C433F"/>
    <w:rsid w:val="001C7237"/>
    <w:rsid w:val="001C7A3F"/>
    <w:rsid w:val="001E154E"/>
    <w:rsid w:val="001E347C"/>
    <w:rsid w:val="001E66EA"/>
    <w:rsid w:val="001E70AA"/>
    <w:rsid w:val="001F2393"/>
    <w:rsid w:val="002009EF"/>
    <w:rsid w:val="00201F17"/>
    <w:rsid w:val="00203316"/>
    <w:rsid w:val="00203B93"/>
    <w:rsid w:val="00205B56"/>
    <w:rsid w:val="00207F30"/>
    <w:rsid w:val="002102CE"/>
    <w:rsid w:val="002140A0"/>
    <w:rsid w:val="002154CA"/>
    <w:rsid w:val="00215AD0"/>
    <w:rsid w:val="00220C9C"/>
    <w:rsid w:val="002225E2"/>
    <w:rsid w:val="002225EF"/>
    <w:rsid w:val="00224BE9"/>
    <w:rsid w:val="002319F0"/>
    <w:rsid w:val="00233BBE"/>
    <w:rsid w:val="00233FEC"/>
    <w:rsid w:val="00237583"/>
    <w:rsid w:val="00240BA1"/>
    <w:rsid w:val="002441A1"/>
    <w:rsid w:val="0024545C"/>
    <w:rsid w:val="00246109"/>
    <w:rsid w:val="002477F0"/>
    <w:rsid w:val="00253079"/>
    <w:rsid w:val="00261260"/>
    <w:rsid w:val="0026393D"/>
    <w:rsid w:val="002659DF"/>
    <w:rsid w:val="002733DC"/>
    <w:rsid w:val="002855FB"/>
    <w:rsid w:val="00285E43"/>
    <w:rsid w:val="002A2533"/>
    <w:rsid w:val="002A2E19"/>
    <w:rsid w:val="002A3B2C"/>
    <w:rsid w:val="002A3CB1"/>
    <w:rsid w:val="002A554E"/>
    <w:rsid w:val="002B2CFD"/>
    <w:rsid w:val="002B4B2B"/>
    <w:rsid w:val="002B68A1"/>
    <w:rsid w:val="002C72E2"/>
    <w:rsid w:val="002D1C9A"/>
    <w:rsid w:val="002E21E5"/>
    <w:rsid w:val="002E2B76"/>
    <w:rsid w:val="002E2B7A"/>
    <w:rsid w:val="002E44E5"/>
    <w:rsid w:val="002E7778"/>
    <w:rsid w:val="002F1EB3"/>
    <w:rsid w:val="002F20AB"/>
    <w:rsid w:val="002F705F"/>
    <w:rsid w:val="00303CE0"/>
    <w:rsid w:val="00304770"/>
    <w:rsid w:val="00305BA4"/>
    <w:rsid w:val="00306C33"/>
    <w:rsid w:val="00306EBC"/>
    <w:rsid w:val="00311CE0"/>
    <w:rsid w:val="00312931"/>
    <w:rsid w:val="003177C4"/>
    <w:rsid w:val="003270F5"/>
    <w:rsid w:val="003273AC"/>
    <w:rsid w:val="00327D99"/>
    <w:rsid w:val="00331266"/>
    <w:rsid w:val="00331C0B"/>
    <w:rsid w:val="00337B59"/>
    <w:rsid w:val="003430FB"/>
    <w:rsid w:val="0035031C"/>
    <w:rsid w:val="00352364"/>
    <w:rsid w:val="0035312D"/>
    <w:rsid w:val="00353130"/>
    <w:rsid w:val="00360903"/>
    <w:rsid w:val="00362176"/>
    <w:rsid w:val="00371F0A"/>
    <w:rsid w:val="003751C4"/>
    <w:rsid w:val="00375644"/>
    <w:rsid w:val="00375A92"/>
    <w:rsid w:val="00377ADC"/>
    <w:rsid w:val="00382D4E"/>
    <w:rsid w:val="0038342F"/>
    <w:rsid w:val="00384AB0"/>
    <w:rsid w:val="00385648"/>
    <w:rsid w:val="00385E23"/>
    <w:rsid w:val="00387CAE"/>
    <w:rsid w:val="003907B0"/>
    <w:rsid w:val="003A11AF"/>
    <w:rsid w:val="003A3D00"/>
    <w:rsid w:val="003B224D"/>
    <w:rsid w:val="003B27DE"/>
    <w:rsid w:val="003B2859"/>
    <w:rsid w:val="003B7B73"/>
    <w:rsid w:val="003C02B9"/>
    <w:rsid w:val="003C1EAF"/>
    <w:rsid w:val="003C4943"/>
    <w:rsid w:val="003D14C5"/>
    <w:rsid w:val="003D2EA9"/>
    <w:rsid w:val="003D5E9E"/>
    <w:rsid w:val="003D608F"/>
    <w:rsid w:val="003D7B12"/>
    <w:rsid w:val="00402B4D"/>
    <w:rsid w:val="004065E6"/>
    <w:rsid w:val="00406C7A"/>
    <w:rsid w:val="0040733B"/>
    <w:rsid w:val="0041477A"/>
    <w:rsid w:val="00414867"/>
    <w:rsid w:val="00416827"/>
    <w:rsid w:val="00416E52"/>
    <w:rsid w:val="00427D0E"/>
    <w:rsid w:val="004315A5"/>
    <w:rsid w:val="00433036"/>
    <w:rsid w:val="00440121"/>
    <w:rsid w:val="00440423"/>
    <w:rsid w:val="0044277B"/>
    <w:rsid w:val="00443847"/>
    <w:rsid w:val="00443CB3"/>
    <w:rsid w:val="00447024"/>
    <w:rsid w:val="00450BF0"/>
    <w:rsid w:val="00451219"/>
    <w:rsid w:val="004564FA"/>
    <w:rsid w:val="00471CC2"/>
    <w:rsid w:val="00475BBD"/>
    <w:rsid w:val="0048022C"/>
    <w:rsid w:val="00485991"/>
    <w:rsid w:val="00486912"/>
    <w:rsid w:val="00490C0A"/>
    <w:rsid w:val="004B07A7"/>
    <w:rsid w:val="004B2196"/>
    <w:rsid w:val="004B2608"/>
    <w:rsid w:val="004B6646"/>
    <w:rsid w:val="004C32CE"/>
    <w:rsid w:val="004D1915"/>
    <w:rsid w:val="004D5052"/>
    <w:rsid w:val="004E3365"/>
    <w:rsid w:val="004E50B7"/>
    <w:rsid w:val="004E57AD"/>
    <w:rsid w:val="004E6728"/>
    <w:rsid w:val="004E798C"/>
    <w:rsid w:val="004F0E72"/>
    <w:rsid w:val="004F1218"/>
    <w:rsid w:val="004F395D"/>
    <w:rsid w:val="004F7157"/>
    <w:rsid w:val="00500033"/>
    <w:rsid w:val="00502671"/>
    <w:rsid w:val="00504030"/>
    <w:rsid w:val="00506D72"/>
    <w:rsid w:val="00511DB2"/>
    <w:rsid w:val="00512351"/>
    <w:rsid w:val="00514448"/>
    <w:rsid w:val="00527D61"/>
    <w:rsid w:val="00532D2B"/>
    <w:rsid w:val="005331BB"/>
    <w:rsid w:val="005339A8"/>
    <w:rsid w:val="0054372D"/>
    <w:rsid w:val="00545957"/>
    <w:rsid w:val="00545B45"/>
    <w:rsid w:val="005465A3"/>
    <w:rsid w:val="00547457"/>
    <w:rsid w:val="00550E9D"/>
    <w:rsid w:val="00552227"/>
    <w:rsid w:val="00552F26"/>
    <w:rsid w:val="00554C01"/>
    <w:rsid w:val="005555EE"/>
    <w:rsid w:val="00560BD0"/>
    <w:rsid w:val="00563956"/>
    <w:rsid w:val="005649A6"/>
    <w:rsid w:val="00564A3F"/>
    <w:rsid w:val="005667C0"/>
    <w:rsid w:val="00566F1F"/>
    <w:rsid w:val="00575B9C"/>
    <w:rsid w:val="00576448"/>
    <w:rsid w:val="005764A6"/>
    <w:rsid w:val="00582714"/>
    <w:rsid w:val="0059364D"/>
    <w:rsid w:val="00595937"/>
    <w:rsid w:val="005A27BD"/>
    <w:rsid w:val="005A41FF"/>
    <w:rsid w:val="005A5E8E"/>
    <w:rsid w:val="005B6CE1"/>
    <w:rsid w:val="005C11EB"/>
    <w:rsid w:val="005C238F"/>
    <w:rsid w:val="005C428C"/>
    <w:rsid w:val="005C482D"/>
    <w:rsid w:val="005C5AAB"/>
    <w:rsid w:val="005C626A"/>
    <w:rsid w:val="005C638F"/>
    <w:rsid w:val="005D67A1"/>
    <w:rsid w:val="005D7D9E"/>
    <w:rsid w:val="005E128E"/>
    <w:rsid w:val="005E2480"/>
    <w:rsid w:val="005E496F"/>
    <w:rsid w:val="005E5E37"/>
    <w:rsid w:val="005E6AEF"/>
    <w:rsid w:val="005F09DD"/>
    <w:rsid w:val="005F4754"/>
    <w:rsid w:val="005F5156"/>
    <w:rsid w:val="00606106"/>
    <w:rsid w:val="00613359"/>
    <w:rsid w:val="006165E1"/>
    <w:rsid w:val="00616F44"/>
    <w:rsid w:val="00626A55"/>
    <w:rsid w:val="00630022"/>
    <w:rsid w:val="0063345A"/>
    <w:rsid w:val="006357A8"/>
    <w:rsid w:val="006430D0"/>
    <w:rsid w:val="0064633C"/>
    <w:rsid w:val="006509B8"/>
    <w:rsid w:val="00654359"/>
    <w:rsid w:val="00655CC4"/>
    <w:rsid w:val="0065784C"/>
    <w:rsid w:val="00657921"/>
    <w:rsid w:val="0066032F"/>
    <w:rsid w:val="00660BCA"/>
    <w:rsid w:val="006648CC"/>
    <w:rsid w:val="00671CB7"/>
    <w:rsid w:val="00674735"/>
    <w:rsid w:val="00680974"/>
    <w:rsid w:val="00684748"/>
    <w:rsid w:val="006859D5"/>
    <w:rsid w:val="00686765"/>
    <w:rsid w:val="00691A45"/>
    <w:rsid w:val="00691E19"/>
    <w:rsid w:val="00692EED"/>
    <w:rsid w:val="00694EC4"/>
    <w:rsid w:val="00696D43"/>
    <w:rsid w:val="006A2181"/>
    <w:rsid w:val="006A245D"/>
    <w:rsid w:val="006A3687"/>
    <w:rsid w:val="006B0E16"/>
    <w:rsid w:val="006B3DDB"/>
    <w:rsid w:val="006B4A39"/>
    <w:rsid w:val="006C17F9"/>
    <w:rsid w:val="006C4339"/>
    <w:rsid w:val="006C527B"/>
    <w:rsid w:val="006D3AF6"/>
    <w:rsid w:val="006D7FAB"/>
    <w:rsid w:val="006E2745"/>
    <w:rsid w:val="006F1CCB"/>
    <w:rsid w:val="006F203E"/>
    <w:rsid w:val="006F2416"/>
    <w:rsid w:val="006F4D93"/>
    <w:rsid w:val="006F630A"/>
    <w:rsid w:val="00706AD7"/>
    <w:rsid w:val="00706C90"/>
    <w:rsid w:val="00711368"/>
    <w:rsid w:val="00715E2F"/>
    <w:rsid w:val="00725BC4"/>
    <w:rsid w:val="00726763"/>
    <w:rsid w:val="00731363"/>
    <w:rsid w:val="00732D02"/>
    <w:rsid w:val="00734966"/>
    <w:rsid w:val="00735CBF"/>
    <w:rsid w:val="00742B9F"/>
    <w:rsid w:val="007458A1"/>
    <w:rsid w:val="00761C68"/>
    <w:rsid w:val="00765AEB"/>
    <w:rsid w:val="00767E05"/>
    <w:rsid w:val="00767FF5"/>
    <w:rsid w:val="00771104"/>
    <w:rsid w:val="0077437D"/>
    <w:rsid w:val="00775ED1"/>
    <w:rsid w:val="00785C90"/>
    <w:rsid w:val="00785DC9"/>
    <w:rsid w:val="00790714"/>
    <w:rsid w:val="007914D9"/>
    <w:rsid w:val="00793137"/>
    <w:rsid w:val="00794504"/>
    <w:rsid w:val="00794A02"/>
    <w:rsid w:val="007951B0"/>
    <w:rsid w:val="007A14BF"/>
    <w:rsid w:val="007A43B7"/>
    <w:rsid w:val="007A4A90"/>
    <w:rsid w:val="007B225D"/>
    <w:rsid w:val="007B25E6"/>
    <w:rsid w:val="007B5CA4"/>
    <w:rsid w:val="007B72A8"/>
    <w:rsid w:val="007C1262"/>
    <w:rsid w:val="007C22EA"/>
    <w:rsid w:val="007C7211"/>
    <w:rsid w:val="007D2E3D"/>
    <w:rsid w:val="007D2E8A"/>
    <w:rsid w:val="007D48D2"/>
    <w:rsid w:val="007D5E87"/>
    <w:rsid w:val="007D6FB7"/>
    <w:rsid w:val="007D7F65"/>
    <w:rsid w:val="007E193D"/>
    <w:rsid w:val="007E2205"/>
    <w:rsid w:val="007E2BB5"/>
    <w:rsid w:val="007E3FC2"/>
    <w:rsid w:val="007E5CE2"/>
    <w:rsid w:val="007E5E14"/>
    <w:rsid w:val="007E668F"/>
    <w:rsid w:val="007F1FA9"/>
    <w:rsid w:val="007F7A93"/>
    <w:rsid w:val="008124E5"/>
    <w:rsid w:val="00816241"/>
    <w:rsid w:val="00817FA2"/>
    <w:rsid w:val="0082287E"/>
    <w:rsid w:val="0082712A"/>
    <w:rsid w:val="008326B3"/>
    <w:rsid w:val="008332A7"/>
    <w:rsid w:val="00841321"/>
    <w:rsid w:val="00854898"/>
    <w:rsid w:val="0085552F"/>
    <w:rsid w:val="008624A6"/>
    <w:rsid w:val="00871FE3"/>
    <w:rsid w:val="00876211"/>
    <w:rsid w:val="0087735B"/>
    <w:rsid w:val="008802E1"/>
    <w:rsid w:val="00886BD8"/>
    <w:rsid w:val="00886C77"/>
    <w:rsid w:val="00887160"/>
    <w:rsid w:val="00890FC9"/>
    <w:rsid w:val="008941F3"/>
    <w:rsid w:val="00894619"/>
    <w:rsid w:val="00895DF8"/>
    <w:rsid w:val="008B1ADE"/>
    <w:rsid w:val="008B2D0C"/>
    <w:rsid w:val="008B4DFE"/>
    <w:rsid w:val="008C0DC0"/>
    <w:rsid w:val="008D1649"/>
    <w:rsid w:val="008D1F3D"/>
    <w:rsid w:val="008D2307"/>
    <w:rsid w:val="008D6D3E"/>
    <w:rsid w:val="008E2431"/>
    <w:rsid w:val="008E7FED"/>
    <w:rsid w:val="008F0331"/>
    <w:rsid w:val="008F10AB"/>
    <w:rsid w:val="008F1D27"/>
    <w:rsid w:val="008F3959"/>
    <w:rsid w:val="008F5B3C"/>
    <w:rsid w:val="008F6DD2"/>
    <w:rsid w:val="009011D9"/>
    <w:rsid w:val="009026B9"/>
    <w:rsid w:val="009068A4"/>
    <w:rsid w:val="00913E61"/>
    <w:rsid w:val="00914B93"/>
    <w:rsid w:val="00915C49"/>
    <w:rsid w:val="00917A38"/>
    <w:rsid w:val="00917EF3"/>
    <w:rsid w:val="0092032B"/>
    <w:rsid w:val="00920D1B"/>
    <w:rsid w:val="00921DA4"/>
    <w:rsid w:val="0092299B"/>
    <w:rsid w:val="0092465F"/>
    <w:rsid w:val="0093631A"/>
    <w:rsid w:val="0094642B"/>
    <w:rsid w:val="009527FA"/>
    <w:rsid w:val="009537D4"/>
    <w:rsid w:val="0095414E"/>
    <w:rsid w:val="00965282"/>
    <w:rsid w:val="0097564D"/>
    <w:rsid w:val="00977D52"/>
    <w:rsid w:val="009811D0"/>
    <w:rsid w:val="00982CE9"/>
    <w:rsid w:val="009852D3"/>
    <w:rsid w:val="00992247"/>
    <w:rsid w:val="009924A3"/>
    <w:rsid w:val="0099267F"/>
    <w:rsid w:val="0099283C"/>
    <w:rsid w:val="00992A58"/>
    <w:rsid w:val="00992BBB"/>
    <w:rsid w:val="00996DFE"/>
    <w:rsid w:val="009976AF"/>
    <w:rsid w:val="009A35C4"/>
    <w:rsid w:val="009A4BFF"/>
    <w:rsid w:val="009A6432"/>
    <w:rsid w:val="009A6FAF"/>
    <w:rsid w:val="009A7A4C"/>
    <w:rsid w:val="009B235A"/>
    <w:rsid w:val="009B2A72"/>
    <w:rsid w:val="009B3CD5"/>
    <w:rsid w:val="009B52C5"/>
    <w:rsid w:val="009B694A"/>
    <w:rsid w:val="009C00F2"/>
    <w:rsid w:val="009C0CC5"/>
    <w:rsid w:val="009C0DE6"/>
    <w:rsid w:val="009C1DB1"/>
    <w:rsid w:val="009C24B7"/>
    <w:rsid w:val="009C5062"/>
    <w:rsid w:val="009C5938"/>
    <w:rsid w:val="009C6279"/>
    <w:rsid w:val="009D7927"/>
    <w:rsid w:val="009E6ED8"/>
    <w:rsid w:val="009F04FC"/>
    <w:rsid w:val="009F3BC3"/>
    <w:rsid w:val="009F444D"/>
    <w:rsid w:val="009F5085"/>
    <w:rsid w:val="009F56E2"/>
    <w:rsid w:val="009F63A9"/>
    <w:rsid w:val="009F7E30"/>
    <w:rsid w:val="00A0299B"/>
    <w:rsid w:val="00A07222"/>
    <w:rsid w:val="00A11481"/>
    <w:rsid w:val="00A12F40"/>
    <w:rsid w:val="00A17928"/>
    <w:rsid w:val="00A21D1F"/>
    <w:rsid w:val="00A24F42"/>
    <w:rsid w:val="00A26026"/>
    <w:rsid w:val="00A33380"/>
    <w:rsid w:val="00A37A6D"/>
    <w:rsid w:val="00A44CCB"/>
    <w:rsid w:val="00A55888"/>
    <w:rsid w:val="00A56BAE"/>
    <w:rsid w:val="00A56C69"/>
    <w:rsid w:val="00A56D6C"/>
    <w:rsid w:val="00A646D9"/>
    <w:rsid w:val="00A6695D"/>
    <w:rsid w:val="00A67B83"/>
    <w:rsid w:val="00A721EC"/>
    <w:rsid w:val="00A74F50"/>
    <w:rsid w:val="00A775B1"/>
    <w:rsid w:val="00A842CD"/>
    <w:rsid w:val="00A954F0"/>
    <w:rsid w:val="00AA150D"/>
    <w:rsid w:val="00AA2F05"/>
    <w:rsid w:val="00AA58A0"/>
    <w:rsid w:val="00AA5E58"/>
    <w:rsid w:val="00AA6363"/>
    <w:rsid w:val="00AA778A"/>
    <w:rsid w:val="00AB01B4"/>
    <w:rsid w:val="00AB2FC8"/>
    <w:rsid w:val="00AB641E"/>
    <w:rsid w:val="00AB6980"/>
    <w:rsid w:val="00AB7058"/>
    <w:rsid w:val="00AC24B7"/>
    <w:rsid w:val="00AC49F9"/>
    <w:rsid w:val="00AD0653"/>
    <w:rsid w:val="00AD7D75"/>
    <w:rsid w:val="00AE28BA"/>
    <w:rsid w:val="00AF4ABA"/>
    <w:rsid w:val="00AF597C"/>
    <w:rsid w:val="00B021BA"/>
    <w:rsid w:val="00B07617"/>
    <w:rsid w:val="00B103BD"/>
    <w:rsid w:val="00B11975"/>
    <w:rsid w:val="00B11D75"/>
    <w:rsid w:val="00B13E8B"/>
    <w:rsid w:val="00B16CB0"/>
    <w:rsid w:val="00B213E6"/>
    <w:rsid w:val="00B258A2"/>
    <w:rsid w:val="00B26CD2"/>
    <w:rsid w:val="00B2748D"/>
    <w:rsid w:val="00B27621"/>
    <w:rsid w:val="00B3271E"/>
    <w:rsid w:val="00B32FF3"/>
    <w:rsid w:val="00B33748"/>
    <w:rsid w:val="00B345F3"/>
    <w:rsid w:val="00B4035F"/>
    <w:rsid w:val="00B42F22"/>
    <w:rsid w:val="00B4523D"/>
    <w:rsid w:val="00B51E3E"/>
    <w:rsid w:val="00B51EEE"/>
    <w:rsid w:val="00B52FEB"/>
    <w:rsid w:val="00B540B0"/>
    <w:rsid w:val="00B6087E"/>
    <w:rsid w:val="00B60951"/>
    <w:rsid w:val="00B63FA8"/>
    <w:rsid w:val="00B65B37"/>
    <w:rsid w:val="00B67474"/>
    <w:rsid w:val="00B77031"/>
    <w:rsid w:val="00B770DB"/>
    <w:rsid w:val="00B80946"/>
    <w:rsid w:val="00B80CB8"/>
    <w:rsid w:val="00B83181"/>
    <w:rsid w:val="00B97AA4"/>
    <w:rsid w:val="00BA523A"/>
    <w:rsid w:val="00BA67DC"/>
    <w:rsid w:val="00BA6ABB"/>
    <w:rsid w:val="00BC4504"/>
    <w:rsid w:val="00BC68FA"/>
    <w:rsid w:val="00BD0E89"/>
    <w:rsid w:val="00BD6BD2"/>
    <w:rsid w:val="00BE25CE"/>
    <w:rsid w:val="00BE3990"/>
    <w:rsid w:val="00BE3FB1"/>
    <w:rsid w:val="00BE5B23"/>
    <w:rsid w:val="00BE708B"/>
    <w:rsid w:val="00C031BC"/>
    <w:rsid w:val="00C04296"/>
    <w:rsid w:val="00C12865"/>
    <w:rsid w:val="00C16562"/>
    <w:rsid w:val="00C172B7"/>
    <w:rsid w:val="00C20173"/>
    <w:rsid w:val="00C301C8"/>
    <w:rsid w:val="00C3029B"/>
    <w:rsid w:val="00C308DA"/>
    <w:rsid w:val="00C330E7"/>
    <w:rsid w:val="00C33BEE"/>
    <w:rsid w:val="00C35F97"/>
    <w:rsid w:val="00C3755D"/>
    <w:rsid w:val="00C40223"/>
    <w:rsid w:val="00C421ED"/>
    <w:rsid w:val="00C44DCE"/>
    <w:rsid w:val="00C46A55"/>
    <w:rsid w:val="00C50AF5"/>
    <w:rsid w:val="00C60584"/>
    <w:rsid w:val="00C6193A"/>
    <w:rsid w:val="00C63C46"/>
    <w:rsid w:val="00C655D3"/>
    <w:rsid w:val="00C668B5"/>
    <w:rsid w:val="00C67155"/>
    <w:rsid w:val="00C70993"/>
    <w:rsid w:val="00C7174E"/>
    <w:rsid w:val="00C717C3"/>
    <w:rsid w:val="00C86347"/>
    <w:rsid w:val="00C86641"/>
    <w:rsid w:val="00C86E93"/>
    <w:rsid w:val="00C9478F"/>
    <w:rsid w:val="00CA003A"/>
    <w:rsid w:val="00CA1F4E"/>
    <w:rsid w:val="00CA6052"/>
    <w:rsid w:val="00CB10F4"/>
    <w:rsid w:val="00CC067D"/>
    <w:rsid w:val="00CC24A4"/>
    <w:rsid w:val="00CC32AB"/>
    <w:rsid w:val="00CC424E"/>
    <w:rsid w:val="00CD0E77"/>
    <w:rsid w:val="00CD4B8E"/>
    <w:rsid w:val="00CD557E"/>
    <w:rsid w:val="00CD580B"/>
    <w:rsid w:val="00CD6C4F"/>
    <w:rsid w:val="00CE3FB7"/>
    <w:rsid w:val="00CE475A"/>
    <w:rsid w:val="00CE57CC"/>
    <w:rsid w:val="00CF138D"/>
    <w:rsid w:val="00D00380"/>
    <w:rsid w:val="00D0068E"/>
    <w:rsid w:val="00D01C32"/>
    <w:rsid w:val="00D037F7"/>
    <w:rsid w:val="00D03CD5"/>
    <w:rsid w:val="00D11116"/>
    <w:rsid w:val="00D12ACE"/>
    <w:rsid w:val="00D15B78"/>
    <w:rsid w:val="00D17E97"/>
    <w:rsid w:val="00D2174E"/>
    <w:rsid w:val="00D21E93"/>
    <w:rsid w:val="00D278C3"/>
    <w:rsid w:val="00D27C28"/>
    <w:rsid w:val="00D3406B"/>
    <w:rsid w:val="00D40BC8"/>
    <w:rsid w:val="00D51B3A"/>
    <w:rsid w:val="00D57608"/>
    <w:rsid w:val="00D62DFF"/>
    <w:rsid w:val="00D62E31"/>
    <w:rsid w:val="00D64974"/>
    <w:rsid w:val="00D661AF"/>
    <w:rsid w:val="00D67E9B"/>
    <w:rsid w:val="00D7080C"/>
    <w:rsid w:val="00D75EC4"/>
    <w:rsid w:val="00D76F31"/>
    <w:rsid w:val="00D773EA"/>
    <w:rsid w:val="00D80925"/>
    <w:rsid w:val="00D86791"/>
    <w:rsid w:val="00D933AA"/>
    <w:rsid w:val="00D974B8"/>
    <w:rsid w:val="00DA1543"/>
    <w:rsid w:val="00DA61B7"/>
    <w:rsid w:val="00DA7D2B"/>
    <w:rsid w:val="00DB0AB6"/>
    <w:rsid w:val="00DB231B"/>
    <w:rsid w:val="00DB5789"/>
    <w:rsid w:val="00DB6F65"/>
    <w:rsid w:val="00DB7456"/>
    <w:rsid w:val="00DC57A2"/>
    <w:rsid w:val="00DD0CD3"/>
    <w:rsid w:val="00DD2CCC"/>
    <w:rsid w:val="00DD50E3"/>
    <w:rsid w:val="00DD5477"/>
    <w:rsid w:val="00DD5B70"/>
    <w:rsid w:val="00DE0422"/>
    <w:rsid w:val="00DE1465"/>
    <w:rsid w:val="00DE32F6"/>
    <w:rsid w:val="00DE5C3E"/>
    <w:rsid w:val="00DE5FFE"/>
    <w:rsid w:val="00DE663F"/>
    <w:rsid w:val="00DF08E6"/>
    <w:rsid w:val="00DF6829"/>
    <w:rsid w:val="00E01680"/>
    <w:rsid w:val="00E02B2D"/>
    <w:rsid w:val="00E04A69"/>
    <w:rsid w:val="00E0557A"/>
    <w:rsid w:val="00E06C73"/>
    <w:rsid w:val="00E10C82"/>
    <w:rsid w:val="00E173FF"/>
    <w:rsid w:val="00E229E1"/>
    <w:rsid w:val="00E24A68"/>
    <w:rsid w:val="00E317E6"/>
    <w:rsid w:val="00E36C37"/>
    <w:rsid w:val="00E37FC6"/>
    <w:rsid w:val="00E462A6"/>
    <w:rsid w:val="00E46589"/>
    <w:rsid w:val="00E54BD0"/>
    <w:rsid w:val="00E572E7"/>
    <w:rsid w:val="00E61708"/>
    <w:rsid w:val="00E62AFC"/>
    <w:rsid w:val="00E64270"/>
    <w:rsid w:val="00E7216E"/>
    <w:rsid w:val="00E741F3"/>
    <w:rsid w:val="00E750FF"/>
    <w:rsid w:val="00E777F5"/>
    <w:rsid w:val="00E778D8"/>
    <w:rsid w:val="00E83250"/>
    <w:rsid w:val="00E94355"/>
    <w:rsid w:val="00E9476C"/>
    <w:rsid w:val="00EA06BB"/>
    <w:rsid w:val="00EA0C51"/>
    <w:rsid w:val="00EA15E1"/>
    <w:rsid w:val="00EA16E2"/>
    <w:rsid w:val="00EA3D0E"/>
    <w:rsid w:val="00EA58B8"/>
    <w:rsid w:val="00EA7072"/>
    <w:rsid w:val="00EB027E"/>
    <w:rsid w:val="00EB3D77"/>
    <w:rsid w:val="00EB7263"/>
    <w:rsid w:val="00EC1361"/>
    <w:rsid w:val="00EC7801"/>
    <w:rsid w:val="00EC7C7A"/>
    <w:rsid w:val="00EE3168"/>
    <w:rsid w:val="00EE44ED"/>
    <w:rsid w:val="00EE4906"/>
    <w:rsid w:val="00EF0047"/>
    <w:rsid w:val="00EF2604"/>
    <w:rsid w:val="00EF38F2"/>
    <w:rsid w:val="00EF78A4"/>
    <w:rsid w:val="00F03D55"/>
    <w:rsid w:val="00F0489E"/>
    <w:rsid w:val="00F061EC"/>
    <w:rsid w:val="00F06B25"/>
    <w:rsid w:val="00F1586E"/>
    <w:rsid w:val="00F16A65"/>
    <w:rsid w:val="00F16DF7"/>
    <w:rsid w:val="00F17025"/>
    <w:rsid w:val="00F172A1"/>
    <w:rsid w:val="00F17ED0"/>
    <w:rsid w:val="00F24ABC"/>
    <w:rsid w:val="00F27423"/>
    <w:rsid w:val="00F3128E"/>
    <w:rsid w:val="00F32BE3"/>
    <w:rsid w:val="00F40936"/>
    <w:rsid w:val="00F449E7"/>
    <w:rsid w:val="00F45B5E"/>
    <w:rsid w:val="00F5028A"/>
    <w:rsid w:val="00F54742"/>
    <w:rsid w:val="00F572A8"/>
    <w:rsid w:val="00F5773A"/>
    <w:rsid w:val="00F57F75"/>
    <w:rsid w:val="00F61F2E"/>
    <w:rsid w:val="00F71CA4"/>
    <w:rsid w:val="00F72044"/>
    <w:rsid w:val="00F74871"/>
    <w:rsid w:val="00F773B0"/>
    <w:rsid w:val="00F8434D"/>
    <w:rsid w:val="00F85563"/>
    <w:rsid w:val="00F90BAD"/>
    <w:rsid w:val="00F93DC7"/>
    <w:rsid w:val="00F97DCD"/>
    <w:rsid w:val="00FA015F"/>
    <w:rsid w:val="00FA101E"/>
    <w:rsid w:val="00FA60D8"/>
    <w:rsid w:val="00FA63F3"/>
    <w:rsid w:val="00FA6C93"/>
    <w:rsid w:val="00FB1C56"/>
    <w:rsid w:val="00FB4149"/>
    <w:rsid w:val="00FB7ACA"/>
    <w:rsid w:val="00FC0A11"/>
    <w:rsid w:val="00FC10F9"/>
    <w:rsid w:val="00FC3BFC"/>
    <w:rsid w:val="00FC52A4"/>
    <w:rsid w:val="00FC7641"/>
    <w:rsid w:val="00FD405F"/>
    <w:rsid w:val="00FD5B80"/>
    <w:rsid w:val="00FD65A9"/>
    <w:rsid w:val="00FD7DCE"/>
    <w:rsid w:val="00FE23A6"/>
    <w:rsid w:val="00FE52B5"/>
    <w:rsid w:val="00FE5974"/>
    <w:rsid w:val="00FF114C"/>
    <w:rsid w:val="00FF1F79"/>
    <w:rsid w:val="00FF79EE"/>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raab-gruppe.de" TargetMode="External"/><Relationship Id="rId18" Type="http://schemas.openxmlformats.org/officeDocument/2006/relationships/hyperlink" Target="file://SPRDC/Daten/Raab-Gruppe/PIs/2022-02%20IFH%20intherm/www.raab-gruppe.de" TargetMode="External"/><Relationship Id="rId3" Type="http://schemas.openxmlformats.org/officeDocument/2006/relationships/customXml" Target="../customXml/item3.xml"/><Relationship Id="rId21" Type="http://schemas.openxmlformats.org/officeDocument/2006/relationships/hyperlink" Target="https://waldecker-pr.de" TargetMode="Externa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http://www.raab-gruppe.de/" TargetMode="External"/><Relationship Id="rId2" Type="http://schemas.openxmlformats.org/officeDocument/2006/relationships/customXml" Target="../customXml/item2.xml"/><Relationship Id="rId16" Type="http://schemas.openxmlformats.org/officeDocument/2006/relationships/hyperlink" Target="file://SPRDC/Daten/Raab-Gruppe/PIs/2022-02%20IFH%20intherm/info@raab-gruppe.de" TargetMode="External"/><Relationship Id="rId20" Type="http://schemas.openxmlformats.org/officeDocument/2006/relationships/hyperlink" Target="mailto:paul@waldecker-pr.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info@raab-gruppe.de" TargetMode="External"/><Relationship Id="rId23" Type="http://schemas.openxmlformats.org/officeDocument/2006/relationships/fontTable" Target="fontTable.xml"/><Relationship Id="rId10" Type="http://schemas.openxmlformats.org/officeDocument/2006/relationships/hyperlink" Target="http://www.raab-gruppe.de" TargetMode="External"/><Relationship Id="rId19" Type="http://schemas.openxmlformats.org/officeDocument/2006/relationships/hyperlink" Target="file://SPRDC/Daten/Raab-Gruppe/PIs/2022-02%20IFH%20intherm/www.raab-gruppe.de"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mailto:info@raab-gruppe.de"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 dockstate="right" visibility="0" width="350" row="5">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customXml/itemProps2.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433CF7AB-270D-4C2E-B519-FCECFC38FC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59D51ED-84B0-4EF7-B2D9-3292C23FA5E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757</Words>
  <Characters>4772</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Marion Paul</cp:lastModifiedBy>
  <cp:revision>11</cp:revision>
  <dcterms:created xsi:type="dcterms:W3CDTF">2024-04-19T07:42:00Z</dcterms:created>
  <dcterms:modified xsi:type="dcterms:W3CDTF">2024-05-02T08:00:00Z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0x01010093BCB504A6F2F647B4E6F8C7BBBEF3AE</vt:lpwstr>
  </property>
</Properties>
</file>