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145BD" w14:textId="2D84C399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6C2A4BCB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4B2DF0" w:rsidRPr="002B3C4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6C2A4BCB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="004B2DF0" w:rsidRPr="002B3C4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62060">
        <w:rPr>
          <w:rFonts w:ascii="Arial" w:hAnsi="Arial" w:cs="Arial"/>
          <w:b/>
          <w:sz w:val="24"/>
          <w:szCs w:val="24"/>
          <w:u w:val="single"/>
        </w:rPr>
        <w:t>Pflastersystem Primavera von FCN</w:t>
      </w:r>
    </w:p>
    <w:p w14:paraId="6D6D4464" w14:textId="6DB58D73" w:rsidR="00B774CE" w:rsidRPr="007415B5" w:rsidRDefault="00B22A2D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Gestaltungsspielraum für den öffentlichen Raum</w:t>
      </w:r>
    </w:p>
    <w:p w14:paraId="1629E1A7" w14:textId="467A2F61" w:rsidR="00D36E6E" w:rsidRPr="0013743A" w:rsidRDefault="00D36E6E" w:rsidP="002B5301">
      <w:pPr>
        <w:pStyle w:val="Textkrper2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Schlichte Eleganz liegt im Trend. Das zeigt sich nicht nur in der Architektur, sondern auch bei der Gestaltung </w:t>
      </w:r>
      <w:r w:rsidR="0032369B">
        <w:rPr>
          <w:rFonts w:ascii="Arial" w:hAnsi="Arial" w:cs="Arial"/>
          <w:sz w:val="24"/>
          <w:szCs w:val="24"/>
        </w:rPr>
        <w:t>öffentlicher Bereiche</w:t>
      </w:r>
      <w:r>
        <w:rPr>
          <w:rFonts w:ascii="Arial" w:hAnsi="Arial" w:cs="Arial"/>
          <w:sz w:val="24"/>
          <w:szCs w:val="24"/>
        </w:rPr>
        <w:t>. Hier sind vor allem bei der Flächenbefestigung Produkte gefragt, die optisch dem Zeitgeist entsprechen</w:t>
      </w:r>
      <w:r w:rsidR="00516C9F">
        <w:rPr>
          <w:rFonts w:ascii="Arial" w:hAnsi="Arial" w:cs="Arial"/>
          <w:sz w:val="24"/>
          <w:szCs w:val="24"/>
        </w:rPr>
        <w:t xml:space="preserve"> und </w:t>
      </w:r>
      <w:r>
        <w:rPr>
          <w:rFonts w:ascii="Arial" w:hAnsi="Arial" w:cs="Arial"/>
          <w:sz w:val="24"/>
          <w:szCs w:val="24"/>
        </w:rPr>
        <w:t>das Poten</w:t>
      </w:r>
      <w:r w:rsidR="00516C9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ial zum „Modernen Klassiker“ haben. </w:t>
      </w:r>
      <w:r w:rsidR="00506578">
        <w:rPr>
          <w:rFonts w:ascii="Arial" w:hAnsi="Arial" w:cs="Arial"/>
          <w:sz w:val="24"/>
          <w:szCs w:val="24"/>
        </w:rPr>
        <w:t>Stadt- und Landschaftsplaner greifen dazu gerne auf Systemlösungen zurück. Aus dem Vollen schöpfen können sie mit de</w:t>
      </w:r>
      <w:r w:rsidR="00A772CA">
        <w:rPr>
          <w:rFonts w:ascii="Arial" w:hAnsi="Arial" w:cs="Arial"/>
          <w:sz w:val="24"/>
          <w:szCs w:val="24"/>
        </w:rPr>
        <w:t>n</w:t>
      </w:r>
      <w:r w:rsidR="00506578">
        <w:rPr>
          <w:rFonts w:ascii="Arial" w:hAnsi="Arial" w:cs="Arial"/>
          <w:sz w:val="24"/>
          <w:szCs w:val="24"/>
        </w:rPr>
        <w:t xml:space="preserve"> </w:t>
      </w:r>
      <w:r w:rsidR="00A772CA">
        <w:rPr>
          <w:rFonts w:ascii="Arial" w:hAnsi="Arial" w:cs="Arial"/>
          <w:sz w:val="24"/>
          <w:szCs w:val="24"/>
        </w:rPr>
        <w:t>Gestaltungspflastern</w:t>
      </w:r>
      <w:r w:rsidR="00C60816">
        <w:rPr>
          <w:rFonts w:ascii="Arial" w:hAnsi="Arial" w:cs="Arial"/>
          <w:sz w:val="24"/>
          <w:szCs w:val="24"/>
        </w:rPr>
        <w:t xml:space="preserve"> aus dem</w:t>
      </w:r>
      <w:r w:rsidR="00506578">
        <w:rPr>
          <w:rFonts w:ascii="Arial" w:hAnsi="Arial" w:cs="Arial"/>
          <w:sz w:val="24"/>
          <w:szCs w:val="24"/>
        </w:rPr>
        <w:t xml:space="preserve"> Primavera </w:t>
      </w:r>
      <w:r w:rsidR="00C60816">
        <w:rPr>
          <w:rFonts w:ascii="Arial" w:hAnsi="Arial" w:cs="Arial"/>
          <w:sz w:val="24"/>
          <w:szCs w:val="24"/>
        </w:rPr>
        <w:t xml:space="preserve">System </w:t>
      </w:r>
      <w:r w:rsidR="00506578">
        <w:rPr>
          <w:rFonts w:ascii="Arial" w:hAnsi="Arial" w:cs="Arial"/>
          <w:sz w:val="24"/>
          <w:szCs w:val="24"/>
        </w:rPr>
        <w:t>von F</w:t>
      </w:r>
      <w:r w:rsidR="00C60816">
        <w:rPr>
          <w:rFonts w:ascii="Arial" w:hAnsi="Arial" w:cs="Arial"/>
          <w:sz w:val="24"/>
          <w:szCs w:val="24"/>
        </w:rPr>
        <w:t>CN</w:t>
      </w:r>
      <w:r w:rsidR="00B00B3C">
        <w:rPr>
          <w:rFonts w:ascii="Arial" w:hAnsi="Arial" w:cs="Arial"/>
          <w:sz w:val="24"/>
          <w:szCs w:val="24"/>
        </w:rPr>
        <w:t>.</w:t>
      </w:r>
    </w:p>
    <w:p w14:paraId="2C9FB7FD" w14:textId="00D0C814" w:rsidR="00E67193" w:rsidRPr="003965F5" w:rsidRDefault="00E67193" w:rsidP="00E67193">
      <w:pPr>
        <w:spacing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Mit </w:t>
      </w:r>
      <w:r w:rsidR="00B00B3C">
        <w:rPr>
          <w:rFonts w:ascii="Arial" w:hAnsi="Arial" w:cs="Arial"/>
          <w:bCs/>
          <w:sz w:val="24"/>
          <w:szCs w:val="24"/>
        </w:rPr>
        <w:t>dieser</w:t>
      </w:r>
      <w:r>
        <w:rPr>
          <w:rFonts w:ascii="Arial" w:hAnsi="Arial" w:cs="Arial"/>
          <w:bCs/>
          <w:sz w:val="24"/>
          <w:szCs w:val="24"/>
        </w:rPr>
        <w:t xml:space="preserve"> Produktlinie steht Planern, Verarbeitern und </w:t>
      </w:r>
      <w:r w:rsidR="004F36DE">
        <w:rPr>
          <w:rFonts w:ascii="Arial" w:hAnsi="Arial" w:cs="Arial"/>
          <w:bCs/>
          <w:sz w:val="24"/>
          <w:szCs w:val="24"/>
        </w:rPr>
        <w:t>Kommunen</w:t>
      </w:r>
      <w:r>
        <w:rPr>
          <w:rFonts w:ascii="Arial" w:hAnsi="Arial" w:cs="Arial"/>
          <w:bCs/>
          <w:sz w:val="24"/>
          <w:szCs w:val="24"/>
        </w:rPr>
        <w:t xml:space="preserve"> eine technisch und optisch ausgereifte Gesamtlösung zur Verfügung, die individuell an das architektonische Umfeld angepasst werden kann. Gleich, ob </w:t>
      </w:r>
      <w:r w:rsidR="00AD7629">
        <w:rPr>
          <w:rFonts w:ascii="Arial" w:hAnsi="Arial" w:cs="Arial"/>
          <w:bCs/>
          <w:sz w:val="24"/>
          <w:szCs w:val="24"/>
        </w:rPr>
        <w:t xml:space="preserve">Straßen- </w:t>
      </w:r>
      <w:r w:rsidR="00EE79A7">
        <w:rPr>
          <w:rFonts w:ascii="Arial" w:hAnsi="Arial" w:cs="Arial"/>
          <w:bCs/>
          <w:sz w:val="24"/>
          <w:szCs w:val="24"/>
        </w:rPr>
        <w:t>o</w:t>
      </w:r>
      <w:r w:rsidR="00AD7629">
        <w:rPr>
          <w:rFonts w:ascii="Arial" w:hAnsi="Arial" w:cs="Arial"/>
          <w:bCs/>
          <w:sz w:val="24"/>
          <w:szCs w:val="24"/>
        </w:rPr>
        <w:t>der Platzgestaltung</w:t>
      </w:r>
      <w:r>
        <w:rPr>
          <w:rFonts w:ascii="Arial" w:hAnsi="Arial" w:cs="Arial"/>
          <w:bCs/>
          <w:sz w:val="24"/>
          <w:szCs w:val="24"/>
        </w:rPr>
        <w:t>, für geringe oder hohe Verkehrsbelastung, Primavera bietet Betonpflastersteine in 8, 10</w:t>
      </w:r>
      <w:r w:rsidR="00D36098">
        <w:rPr>
          <w:rFonts w:ascii="Arial" w:hAnsi="Arial" w:cs="Arial"/>
          <w:bCs/>
          <w:sz w:val="24"/>
          <w:szCs w:val="24"/>
        </w:rPr>
        <w:t>, 12</w:t>
      </w:r>
      <w:r>
        <w:rPr>
          <w:rFonts w:ascii="Arial" w:hAnsi="Arial" w:cs="Arial"/>
          <w:bCs/>
          <w:sz w:val="24"/>
          <w:szCs w:val="24"/>
        </w:rPr>
        <w:t xml:space="preserve"> und 1</w:t>
      </w:r>
      <w:r w:rsidR="00D36098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 cm Dicke und Abmessungen vom Klein- bis zum Großformat. Ergänzt wird das System durch passende Bischofsmützen</w:t>
      </w:r>
      <w:r w:rsidR="0073728B">
        <w:rPr>
          <w:rFonts w:ascii="Arial" w:hAnsi="Arial" w:cs="Arial"/>
          <w:bCs/>
          <w:sz w:val="24"/>
          <w:szCs w:val="24"/>
        </w:rPr>
        <w:t xml:space="preserve"> zur Erstellung eines sauberen Flächenrandes</w:t>
      </w:r>
      <w:r w:rsidR="002B20F9">
        <w:rPr>
          <w:rFonts w:ascii="Arial" w:hAnsi="Arial" w:cs="Arial"/>
          <w:bCs/>
          <w:sz w:val="24"/>
          <w:szCs w:val="24"/>
        </w:rPr>
        <w:t xml:space="preserve"> bei Diagonalverlegung</w:t>
      </w:r>
      <w:r>
        <w:rPr>
          <w:rFonts w:ascii="Arial" w:hAnsi="Arial" w:cs="Arial"/>
          <w:bCs/>
          <w:sz w:val="24"/>
          <w:szCs w:val="24"/>
        </w:rPr>
        <w:t>. Die Steine stehen in den Varianten Classic (</w:t>
      </w:r>
      <w:hyperlink r:id="rId14" w:history="1">
        <w:r w:rsidRPr="00E91F67">
          <w:rPr>
            <w:rStyle w:val="Hyperlink"/>
            <w:rFonts w:ascii="Arial" w:hAnsi="Arial" w:cs="Arial"/>
            <w:bCs/>
            <w:sz w:val="24"/>
            <w:szCs w:val="24"/>
          </w:rPr>
          <w:t>8</w:t>
        </w:r>
      </w:hyperlink>
      <w:r>
        <w:rPr>
          <w:rFonts w:ascii="Arial" w:hAnsi="Arial" w:cs="Arial"/>
          <w:bCs/>
          <w:sz w:val="24"/>
          <w:szCs w:val="24"/>
        </w:rPr>
        <w:t xml:space="preserve"> und </w:t>
      </w:r>
      <w:hyperlink r:id="rId15" w:history="1">
        <w:r w:rsidRPr="003E20F1">
          <w:rPr>
            <w:rStyle w:val="Hyperlink"/>
            <w:rFonts w:ascii="Arial" w:hAnsi="Arial" w:cs="Arial"/>
            <w:bCs/>
            <w:sz w:val="24"/>
            <w:szCs w:val="24"/>
          </w:rPr>
          <w:t>12 cm</w:t>
        </w:r>
      </w:hyperlink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Dicke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), mit vierfacher Rundumverzahnung (VS4 in </w:t>
      </w:r>
      <w:hyperlink r:id="rId16" w:history="1">
        <w:r w:rsidRPr="00E70CEC">
          <w:rPr>
            <w:rStyle w:val="Hyperlink"/>
            <w:rFonts w:ascii="Arial" w:hAnsi="Arial" w:cs="Arial"/>
            <w:bCs/>
            <w:sz w:val="24"/>
            <w:szCs w:val="24"/>
          </w:rPr>
          <w:t>8</w:t>
        </w:r>
      </w:hyperlink>
      <w:r w:rsidR="00B67018">
        <w:rPr>
          <w:rFonts w:ascii="Arial" w:hAnsi="Arial" w:cs="Arial"/>
          <w:bCs/>
          <w:sz w:val="24"/>
          <w:szCs w:val="24"/>
        </w:rPr>
        <w:t xml:space="preserve"> und </w:t>
      </w:r>
      <w:hyperlink r:id="rId17" w:history="1">
        <w:r w:rsidR="00B67018" w:rsidRPr="00AA354C">
          <w:rPr>
            <w:rStyle w:val="Hyperlink"/>
            <w:rFonts w:ascii="Arial" w:hAnsi="Arial" w:cs="Arial"/>
            <w:bCs/>
            <w:sz w:val="24"/>
            <w:szCs w:val="24"/>
          </w:rPr>
          <w:t>14</w:t>
        </w:r>
        <w:r w:rsidRPr="00AA354C">
          <w:rPr>
            <w:rStyle w:val="Hyperlink"/>
            <w:rFonts w:ascii="Arial" w:hAnsi="Arial" w:cs="Arial"/>
            <w:bCs/>
            <w:sz w:val="24"/>
            <w:szCs w:val="24"/>
          </w:rPr>
          <w:t> cm</w:t>
        </w:r>
      </w:hyperlink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Dicke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) sowie Rundumverzahnung und zusätzlicher Profilierung auf der Steinunterseite (VS5 in </w:t>
      </w:r>
      <w:hyperlink r:id="rId18" w:history="1">
        <w:r w:rsidRPr="00CB56D7">
          <w:rPr>
            <w:rStyle w:val="Hyperlink"/>
            <w:rFonts w:ascii="Arial" w:hAnsi="Arial" w:cs="Arial"/>
            <w:bCs/>
            <w:sz w:val="24"/>
            <w:szCs w:val="24"/>
          </w:rPr>
          <w:t>10</w:t>
        </w:r>
      </w:hyperlink>
      <w:r>
        <w:rPr>
          <w:rFonts w:ascii="Arial" w:hAnsi="Arial" w:cs="Arial"/>
          <w:bCs/>
          <w:sz w:val="24"/>
          <w:szCs w:val="24"/>
        </w:rPr>
        <w:t xml:space="preserve"> und </w:t>
      </w:r>
      <w:hyperlink r:id="rId19" w:history="1">
        <w:r w:rsidRPr="00231DC8">
          <w:rPr>
            <w:rStyle w:val="Hyperlink"/>
            <w:rFonts w:ascii="Arial" w:hAnsi="Arial" w:cs="Arial"/>
            <w:bCs/>
            <w:sz w:val="24"/>
            <w:szCs w:val="24"/>
          </w:rPr>
          <w:t>12 cm</w:t>
        </w:r>
      </w:hyperlink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Dicke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) zur Verschiebesicherung zur Verfügung. Auf Wunsch ist Primavera auch als </w:t>
      </w:r>
      <w:proofErr w:type="spellStart"/>
      <w:r>
        <w:rPr>
          <w:rFonts w:ascii="Arial" w:hAnsi="Arial" w:cs="Arial"/>
          <w:bCs/>
          <w:sz w:val="24"/>
          <w:szCs w:val="24"/>
        </w:rPr>
        <w:t>Airclean</w:t>
      </w:r>
      <w:proofErr w:type="spellEnd"/>
      <w:r>
        <w:rPr>
          <w:rFonts w:ascii="Arial" w:hAnsi="Arial" w:cs="Arial"/>
          <w:bCs/>
          <w:sz w:val="24"/>
          <w:szCs w:val="24"/>
        </w:rPr>
        <w:t>-Variante erhältlich.</w:t>
      </w:r>
    </w:p>
    <w:p w14:paraId="06621F5C" w14:textId="26841B3B" w:rsidR="00E67193" w:rsidRPr="00067003" w:rsidRDefault="00E67193" w:rsidP="00E67193">
      <w:pPr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 w:rsidRPr="00067003">
        <w:rPr>
          <w:rFonts w:ascii="Arial" w:hAnsi="Arial" w:cs="Arial"/>
          <w:sz w:val="24"/>
          <w:szCs w:val="24"/>
        </w:rPr>
        <w:t xml:space="preserve">Erweitert wird die Gestaltungsvielfalt durch die </w:t>
      </w:r>
      <w:r w:rsidR="001E398B">
        <w:rPr>
          <w:rFonts w:ascii="Arial" w:hAnsi="Arial" w:cs="Arial"/>
          <w:sz w:val="24"/>
          <w:szCs w:val="24"/>
        </w:rPr>
        <w:t>beiden</w:t>
      </w:r>
      <w:r w:rsidRPr="00067003">
        <w:rPr>
          <w:rFonts w:ascii="Arial" w:hAnsi="Arial" w:cs="Arial"/>
          <w:sz w:val="24"/>
          <w:szCs w:val="24"/>
        </w:rPr>
        <w:t xml:space="preserve"> Oberflächenvarianten feingestrahlt</w:t>
      </w:r>
      <w:r w:rsidR="001B0534">
        <w:rPr>
          <w:rFonts w:ascii="Arial" w:hAnsi="Arial" w:cs="Arial"/>
          <w:sz w:val="24"/>
          <w:szCs w:val="24"/>
        </w:rPr>
        <w:t xml:space="preserve"> und</w:t>
      </w:r>
      <w:r w:rsidRPr="00067003">
        <w:rPr>
          <w:rFonts w:ascii="Arial" w:hAnsi="Arial" w:cs="Arial"/>
          <w:sz w:val="24"/>
          <w:szCs w:val="24"/>
        </w:rPr>
        <w:t xml:space="preserve"> unbearbeitet. Das Farbspektrum bilden braun-, grau- und Naturtöne. </w:t>
      </w:r>
      <w:r w:rsidR="00A067C0">
        <w:rPr>
          <w:rFonts w:ascii="Arial" w:hAnsi="Arial" w:cs="Arial"/>
          <w:sz w:val="24"/>
          <w:szCs w:val="24"/>
        </w:rPr>
        <w:t xml:space="preserve">Auch </w:t>
      </w:r>
      <w:r w:rsidR="00243615">
        <w:rPr>
          <w:rFonts w:ascii="Arial" w:hAnsi="Arial" w:cs="Arial"/>
          <w:sz w:val="24"/>
          <w:szCs w:val="24"/>
        </w:rPr>
        <w:lastRenderedPageBreak/>
        <w:t xml:space="preserve">melierte </w:t>
      </w:r>
      <w:r w:rsidR="009543C3">
        <w:rPr>
          <w:rFonts w:ascii="Arial" w:hAnsi="Arial" w:cs="Arial"/>
          <w:sz w:val="24"/>
          <w:szCs w:val="24"/>
        </w:rPr>
        <w:t xml:space="preserve">Nuancierungen stehen zur Wahl. </w:t>
      </w:r>
      <w:r w:rsidRPr="00067003">
        <w:rPr>
          <w:rFonts w:ascii="Arial" w:hAnsi="Arial" w:cs="Arial"/>
          <w:sz w:val="24"/>
          <w:szCs w:val="24"/>
        </w:rPr>
        <w:t xml:space="preserve">Zudem können durch den Einsatz von Naturstein-Edelsplitten auch Sonderfarben realisiert werden, mit denen sich Flächen ganz individuell </w:t>
      </w:r>
      <w:r w:rsidR="00E020B5">
        <w:rPr>
          <w:rFonts w:ascii="Arial" w:hAnsi="Arial" w:cs="Arial"/>
          <w:sz w:val="24"/>
          <w:szCs w:val="24"/>
        </w:rPr>
        <w:t xml:space="preserve">und objektbezogen </w:t>
      </w:r>
      <w:r w:rsidRPr="00067003">
        <w:rPr>
          <w:rFonts w:ascii="Arial" w:hAnsi="Arial" w:cs="Arial"/>
          <w:sz w:val="24"/>
          <w:szCs w:val="24"/>
        </w:rPr>
        <w:t>gestalten lassen</w:t>
      </w:r>
      <w:r w:rsidR="00A6580C">
        <w:rPr>
          <w:rFonts w:ascii="Arial" w:hAnsi="Arial" w:cs="Arial"/>
          <w:sz w:val="24"/>
          <w:szCs w:val="24"/>
        </w:rPr>
        <w:t>.</w:t>
      </w:r>
    </w:p>
    <w:p w14:paraId="443D158F" w14:textId="17E4D152" w:rsidR="00427129" w:rsidRDefault="005E4B91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20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37FD6370" w14:textId="6545884F" w:rsidR="0033756F" w:rsidRDefault="003011B0" w:rsidP="002A25BE">
      <w:pPr>
        <w:spacing w:after="120" w:line="360" w:lineRule="exact"/>
        <w:ind w:right="15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33B2C05" wp14:editId="1DE2C90D">
            <wp:simplePos x="0" y="0"/>
            <wp:positionH relativeFrom="margin">
              <wp:align>right</wp:align>
            </wp:positionH>
            <wp:positionV relativeFrom="paragraph">
              <wp:posOffset>327660</wp:posOffset>
            </wp:positionV>
            <wp:extent cx="4140200" cy="2757170"/>
            <wp:effectExtent l="0" t="0" r="0" b="5080"/>
            <wp:wrapTopAndBottom/>
            <wp:docPr id="1804129446" name="Grafik 1" descr="Ein Bild, das draußen, Gras, Pflanze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129446" name="Grafik 1" descr="Ein Bild, das draußen, Gras, Pflanze, Baum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59541" w14:textId="733776FE" w:rsidR="00963FF2" w:rsidRDefault="00963FF2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300395CA" w14:textId="4DBFF6BB" w:rsidR="00A21237" w:rsidRDefault="0098703E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Elegant und puristisch wirkt das Gestaltungspflaster Primavera </w:t>
      </w:r>
      <w:r w:rsidR="002B26CD">
        <w:rPr>
          <w:rFonts w:ascii="Arial" w:hAnsi="Arial" w:cs="Arial"/>
          <w:sz w:val="24"/>
          <w:szCs w:val="24"/>
        </w:rPr>
        <w:t xml:space="preserve">VS </w:t>
      </w:r>
      <w:r w:rsidR="00CF1EEA">
        <w:rPr>
          <w:rFonts w:ascii="Arial" w:hAnsi="Arial" w:cs="Arial"/>
          <w:sz w:val="24"/>
          <w:szCs w:val="24"/>
        </w:rPr>
        <w:t>4</w:t>
      </w:r>
      <w:r w:rsidR="002B26CD">
        <w:rPr>
          <w:rFonts w:ascii="Arial" w:hAnsi="Arial" w:cs="Arial"/>
          <w:sz w:val="24"/>
          <w:szCs w:val="24"/>
        </w:rPr>
        <w:t>.</w:t>
      </w:r>
      <w:r w:rsidR="00CF1EEA">
        <w:rPr>
          <w:rFonts w:ascii="Arial" w:hAnsi="Arial" w:cs="Arial"/>
          <w:sz w:val="24"/>
          <w:szCs w:val="24"/>
        </w:rPr>
        <w:t>8</w:t>
      </w:r>
      <w:r w:rsidR="002B26CD">
        <w:rPr>
          <w:rFonts w:ascii="Arial" w:hAnsi="Arial" w:cs="Arial"/>
          <w:sz w:val="24"/>
          <w:szCs w:val="24"/>
        </w:rPr>
        <w:t xml:space="preserve"> mit unbearbeiteter Oberfläche</w:t>
      </w:r>
      <w:r w:rsidR="0033756F">
        <w:rPr>
          <w:rFonts w:ascii="Arial" w:hAnsi="Arial" w:cs="Arial"/>
          <w:sz w:val="24"/>
          <w:szCs w:val="24"/>
        </w:rPr>
        <w:t xml:space="preserve"> von FCN.</w:t>
      </w:r>
    </w:p>
    <w:p w14:paraId="531A9B8A" w14:textId="0BC2A842" w:rsidR="007C6DD0" w:rsidRDefault="007C6DD0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7FDBEB0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22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6D3B2" w14:textId="77777777" w:rsidR="00847A24" w:rsidRDefault="00847A24" w:rsidP="00C5718D">
      <w:pPr>
        <w:spacing w:after="0" w:line="240" w:lineRule="auto"/>
      </w:pPr>
      <w:r>
        <w:separator/>
      </w:r>
    </w:p>
  </w:endnote>
  <w:endnote w:type="continuationSeparator" w:id="0">
    <w:p w14:paraId="7010EB30" w14:textId="77777777" w:rsidR="00847A24" w:rsidRDefault="00847A24" w:rsidP="00C5718D">
      <w:pPr>
        <w:spacing w:after="0" w:line="240" w:lineRule="auto"/>
      </w:pPr>
      <w:r>
        <w:continuationSeparator/>
      </w:r>
    </w:p>
  </w:endnote>
  <w:endnote w:type="continuationNotice" w:id="1">
    <w:p w14:paraId="3F8EA080" w14:textId="77777777" w:rsidR="00847A24" w:rsidRDefault="00847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867D4" w14:textId="77777777" w:rsidR="00847A24" w:rsidRDefault="00847A24" w:rsidP="00C5718D">
      <w:pPr>
        <w:spacing w:after="0" w:line="240" w:lineRule="auto"/>
      </w:pPr>
      <w:r>
        <w:separator/>
      </w:r>
    </w:p>
  </w:footnote>
  <w:footnote w:type="continuationSeparator" w:id="0">
    <w:p w14:paraId="78689B71" w14:textId="77777777" w:rsidR="00847A24" w:rsidRDefault="00847A24" w:rsidP="00C5718D">
      <w:pPr>
        <w:spacing w:after="0" w:line="240" w:lineRule="auto"/>
      </w:pPr>
      <w:r>
        <w:continuationSeparator/>
      </w:r>
    </w:p>
  </w:footnote>
  <w:footnote w:type="continuationNotice" w:id="1">
    <w:p w14:paraId="4D4974A8" w14:textId="77777777" w:rsidR="00847A24" w:rsidRDefault="00847A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6F89D943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00413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6F89D943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004138">
                      <w:rPr>
                        <w:rFonts w:ascii="Arial Narrow" w:hAnsi="Arial Narrow" w:cs="Arial"/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4D240578" w:rsidR="00C5718D" w:rsidRPr="00016B4D" w:rsidRDefault="00B93C2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</w:t>
                          </w:r>
                          <w:r w:rsidR="00443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4D240578" w:rsidR="00C5718D" w:rsidRPr="00016B4D" w:rsidRDefault="00B93C2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</w:t>
                    </w:r>
                    <w:r w:rsidR="00443639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4138"/>
    <w:rsid w:val="0000659F"/>
    <w:rsid w:val="00006B58"/>
    <w:rsid w:val="00006C66"/>
    <w:rsid w:val="00012F84"/>
    <w:rsid w:val="00013A1A"/>
    <w:rsid w:val="0001441F"/>
    <w:rsid w:val="00017842"/>
    <w:rsid w:val="00022E10"/>
    <w:rsid w:val="00023754"/>
    <w:rsid w:val="000237C7"/>
    <w:rsid w:val="00024797"/>
    <w:rsid w:val="00024E87"/>
    <w:rsid w:val="00025355"/>
    <w:rsid w:val="00026FC9"/>
    <w:rsid w:val="0003030A"/>
    <w:rsid w:val="00035F7D"/>
    <w:rsid w:val="0003756D"/>
    <w:rsid w:val="000375C2"/>
    <w:rsid w:val="00037EA8"/>
    <w:rsid w:val="00041B1C"/>
    <w:rsid w:val="00041B57"/>
    <w:rsid w:val="00042C0D"/>
    <w:rsid w:val="00043764"/>
    <w:rsid w:val="0004377C"/>
    <w:rsid w:val="0004660F"/>
    <w:rsid w:val="00046AC5"/>
    <w:rsid w:val="000470F8"/>
    <w:rsid w:val="00052296"/>
    <w:rsid w:val="00062AC1"/>
    <w:rsid w:val="000632A4"/>
    <w:rsid w:val="00064458"/>
    <w:rsid w:val="00065691"/>
    <w:rsid w:val="00065D7E"/>
    <w:rsid w:val="00067003"/>
    <w:rsid w:val="00067AB8"/>
    <w:rsid w:val="000712D7"/>
    <w:rsid w:val="0007425E"/>
    <w:rsid w:val="00074866"/>
    <w:rsid w:val="0007695A"/>
    <w:rsid w:val="000811B1"/>
    <w:rsid w:val="00084C86"/>
    <w:rsid w:val="00085512"/>
    <w:rsid w:val="00086AFC"/>
    <w:rsid w:val="000874D6"/>
    <w:rsid w:val="0008795E"/>
    <w:rsid w:val="000931A1"/>
    <w:rsid w:val="000931E3"/>
    <w:rsid w:val="00093C1F"/>
    <w:rsid w:val="00097F3C"/>
    <w:rsid w:val="000A0275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E15DB"/>
    <w:rsid w:val="000E3989"/>
    <w:rsid w:val="000E4D93"/>
    <w:rsid w:val="000E599B"/>
    <w:rsid w:val="000E61F0"/>
    <w:rsid w:val="000F0221"/>
    <w:rsid w:val="000F067B"/>
    <w:rsid w:val="0010248D"/>
    <w:rsid w:val="0010699C"/>
    <w:rsid w:val="00111FD2"/>
    <w:rsid w:val="0011294F"/>
    <w:rsid w:val="001133B9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4B2"/>
    <w:rsid w:val="00142E83"/>
    <w:rsid w:val="00144D39"/>
    <w:rsid w:val="0014595A"/>
    <w:rsid w:val="00145A0D"/>
    <w:rsid w:val="00145B61"/>
    <w:rsid w:val="00145DF8"/>
    <w:rsid w:val="00146167"/>
    <w:rsid w:val="001539A1"/>
    <w:rsid w:val="001572A1"/>
    <w:rsid w:val="00160A97"/>
    <w:rsid w:val="00160D36"/>
    <w:rsid w:val="00160FB7"/>
    <w:rsid w:val="001618E9"/>
    <w:rsid w:val="00162060"/>
    <w:rsid w:val="00163FD0"/>
    <w:rsid w:val="0016498D"/>
    <w:rsid w:val="00166224"/>
    <w:rsid w:val="001669D5"/>
    <w:rsid w:val="001677D8"/>
    <w:rsid w:val="00167860"/>
    <w:rsid w:val="00171430"/>
    <w:rsid w:val="001739FD"/>
    <w:rsid w:val="00174A31"/>
    <w:rsid w:val="00175451"/>
    <w:rsid w:val="001754DC"/>
    <w:rsid w:val="0018133B"/>
    <w:rsid w:val="0018207B"/>
    <w:rsid w:val="00187563"/>
    <w:rsid w:val="00190A43"/>
    <w:rsid w:val="00193EA2"/>
    <w:rsid w:val="001944AB"/>
    <w:rsid w:val="00196F90"/>
    <w:rsid w:val="001A3430"/>
    <w:rsid w:val="001A6A96"/>
    <w:rsid w:val="001B0534"/>
    <w:rsid w:val="001B0DD3"/>
    <w:rsid w:val="001B3375"/>
    <w:rsid w:val="001B371E"/>
    <w:rsid w:val="001B46F1"/>
    <w:rsid w:val="001B4A88"/>
    <w:rsid w:val="001B4D2A"/>
    <w:rsid w:val="001B5E9A"/>
    <w:rsid w:val="001B706F"/>
    <w:rsid w:val="001C2F15"/>
    <w:rsid w:val="001C4394"/>
    <w:rsid w:val="001C72BF"/>
    <w:rsid w:val="001C7666"/>
    <w:rsid w:val="001D0CE9"/>
    <w:rsid w:val="001D1065"/>
    <w:rsid w:val="001D4251"/>
    <w:rsid w:val="001D52F4"/>
    <w:rsid w:val="001D6AF4"/>
    <w:rsid w:val="001E1ACA"/>
    <w:rsid w:val="001E398B"/>
    <w:rsid w:val="001E3DD5"/>
    <w:rsid w:val="001E3E74"/>
    <w:rsid w:val="001E5C6D"/>
    <w:rsid w:val="001F0D1C"/>
    <w:rsid w:val="001F32C4"/>
    <w:rsid w:val="001F478E"/>
    <w:rsid w:val="001F7C3E"/>
    <w:rsid w:val="002020E8"/>
    <w:rsid w:val="00202FA0"/>
    <w:rsid w:val="00205A22"/>
    <w:rsid w:val="0020759B"/>
    <w:rsid w:val="00210558"/>
    <w:rsid w:val="00211F6A"/>
    <w:rsid w:val="002131DF"/>
    <w:rsid w:val="002143AF"/>
    <w:rsid w:val="002149AE"/>
    <w:rsid w:val="00216BB3"/>
    <w:rsid w:val="0022421B"/>
    <w:rsid w:val="002249F1"/>
    <w:rsid w:val="00225E19"/>
    <w:rsid w:val="00231071"/>
    <w:rsid w:val="0023140C"/>
    <w:rsid w:val="00231DC8"/>
    <w:rsid w:val="002334AB"/>
    <w:rsid w:val="00234765"/>
    <w:rsid w:val="002354D1"/>
    <w:rsid w:val="00237DC8"/>
    <w:rsid w:val="00242314"/>
    <w:rsid w:val="00243615"/>
    <w:rsid w:val="00243D90"/>
    <w:rsid w:val="00245934"/>
    <w:rsid w:val="00246267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7B"/>
    <w:rsid w:val="0028356A"/>
    <w:rsid w:val="00287C16"/>
    <w:rsid w:val="00287E28"/>
    <w:rsid w:val="002929F9"/>
    <w:rsid w:val="00296EA0"/>
    <w:rsid w:val="002A25BE"/>
    <w:rsid w:val="002A2B56"/>
    <w:rsid w:val="002A2D82"/>
    <w:rsid w:val="002A4755"/>
    <w:rsid w:val="002A4868"/>
    <w:rsid w:val="002A670A"/>
    <w:rsid w:val="002B1776"/>
    <w:rsid w:val="002B19D4"/>
    <w:rsid w:val="002B20F9"/>
    <w:rsid w:val="002B26CD"/>
    <w:rsid w:val="002B2DD2"/>
    <w:rsid w:val="002B5301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1AD"/>
    <w:rsid w:val="002E4515"/>
    <w:rsid w:val="002E4C56"/>
    <w:rsid w:val="002E6BDA"/>
    <w:rsid w:val="002E7653"/>
    <w:rsid w:val="002E7F73"/>
    <w:rsid w:val="002F14A7"/>
    <w:rsid w:val="002F4099"/>
    <w:rsid w:val="002F72C7"/>
    <w:rsid w:val="003011B0"/>
    <w:rsid w:val="00301DA2"/>
    <w:rsid w:val="0030489B"/>
    <w:rsid w:val="00305293"/>
    <w:rsid w:val="00307100"/>
    <w:rsid w:val="00311260"/>
    <w:rsid w:val="003117B1"/>
    <w:rsid w:val="00313019"/>
    <w:rsid w:val="00314ECF"/>
    <w:rsid w:val="003176E6"/>
    <w:rsid w:val="003208EB"/>
    <w:rsid w:val="00320C1B"/>
    <w:rsid w:val="003217FF"/>
    <w:rsid w:val="00321A50"/>
    <w:rsid w:val="0032369B"/>
    <w:rsid w:val="00323941"/>
    <w:rsid w:val="00330071"/>
    <w:rsid w:val="00330563"/>
    <w:rsid w:val="003309F9"/>
    <w:rsid w:val="0033756F"/>
    <w:rsid w:val="0033768A"/>
    <w:rsid w:val="0033793B"/>
    <w:rsid w:val="003408C3"/>
    <w:rsid w:val="00341723"/>
    <w:rsid w:val="003418E6"/>
    <w:rsid w:val="00351DC7"/>
    <w:rsid w:val="003529FE"/>
    <w:rsid w:val="00354D89"/>
    <w:rsid w:val="00356C43"/>
    <w:rsid w:val="00357AB3"/>
    <w:rsid w:val="00357D9C"/>
    <w:rsid w:val="00362D83"/>
    <w:rsid w:val="00363D79"/>
    <w:rsid w:val="00366CD9"/>
    <w:rsid w:val="0037090D"/>
    <w:rsid w:val="00372EB8"/>
    <w:rsid w:val="00374C38"/>
    <w:rsid w:val="00382BB6"/>
    <w:rsid w:val="0038643A"/>
    <w:rsid w:val="00390B47"/>
    <w:rsid w:val="00392713"/>
    <w:rsid w:val="003946AF"/>
    <w:rsid w:val="00394A31"/>
    <w:rsid w:val="00395569"/>
    <w:rsid w:val="0039728F"/>
    <w:rsid w:val="003A1C50"/>
    <w:rsid w:val="003A2682"/>
    <w:rsid w:val="003A30FC"/>
    <w:rsid w:val="003A4235"/>
    <w:rsid w:val="003A56A8"/>
    <w:rsid w:val="003B6F6E"/>
    <w:rsid w:val="003B7EF0"/>
    <w:rsid w:val="003C1A78"/>
    <w:rsid w:val="003C1D63"/>
    <w:rsid w:val="003C2DE6"/>
    <w:rsid w:val="003D527F"/>
    <w:rsid w:val="003E019D"/>
    <w:rsid w:val="003E1D8E"/>
    <w:rsid w:val="003E1FBB"/>
    <w:rsid w:val="003E20F1"/>
    <w:rsid w:val="003E3A99"/>
    <w:rsid w:val="003E46CE"/>
    <w:rsid w:val="003E4F25"/>
    <w:rsid w:val="003E4FDE"/>
    <w:rsid w:val="003F3391"/>
    <w:rsid w:val="00400C5B"/>
    <w:rsid w:val="00401AE6"/>
    <w:rsid w:val="00402DE1"/>
    <w:rsid w:val="00405EBB"/>
    <w:rsid w:val="00406C09"/>
    <w:rsid w:val="00414578"/>
    <w:rsid w:val="00416478"/>
    <w:rsid w:val="00420B25"/>
    <w:rsid w:val="00420CD4"/>
    <w:rsid w:val="00421D31"/>
    <w:rsid w:val="00424C0E"/>
    <w:rsid w:val="00425072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61FF"/>
    <w:rsid w:val="004407CA"/>
    <w:rsid w:val="00441A53"/>
    <w:rsid w:val="00441EE9"/>
    <w:rsid w:val="004426C3"/>
    <w:rsid w:val="00442F14"/>
    <w:rsid w:val="00442F63"/>
    <w:rsid w:val="00443639"/>
    <w:rsid w:val="00444C45"/>
    <w:rsid w:val="00444D83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7263A"/>
    <w:rsid w:val="0047529B"/>
    <w:rsid w:val="00476FD8"/>
    <w:rsid w:val="00477484"/>
    <w:rsid w:val="00481508"/>
    <w:rsid w:val="004827AE"/>
    <w:rsid w:val="00483A53"/>
    <w:rsid w:val="00485179"/>
    <w:rsid w:val="0048621B"/>
    <w:rsid w:val="00486FA7"/>
    <w:rsid w:val="0049388D"/>
    <w:rsid w:val="004973BC"/>
    <w:rsid w:val="004A0723"/>
    <w:rsid w:val="004A13E2"/>
    <w:rsid w:val="004A5783"/>
    <w:rsid w:val="004A6082"/>
    <w:rsid w:val="004B27C5"/>
    <w:rsid w:val="004B2C28"/>
    <w:rsid w:val="004B2DF0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D586C"/>
    <w:rsid w:val="004E48F3"/>
    <w:rsid w:val="004E6333"/>
    <w:rsid w:val="004F06F2"/>
    <w:rsid w:val="004F36DE"/>
    <w:rsid w:val="004F3E3B"/>
    <w:rsid w:val="004F6A9C"/>
    <w:rsid w:val="00500848"/>
    <w:rsid w:val="00500E22"/>
    <w:rsid w:val="00502F8D"/>
    <w:rsid w:val="00505A88"/>
    <w:rsid w:val="00505EF7"/>
    <w:rsid w:val="00506578"/>
    <w:rsid w:val="00513025"/>
    <w:rsid w:val="00514DBB"/>
    <w:rsid w:val="00514F2A"/>
    <w:rsid w:val="00515969"/>
    <w:rsid w:val="00516351"/>
    <w:rsid w:val="00516C9F"/>
    <w:rsid w:val="00521186"/>
    <w:rsid w:val="005218DE"/>
    <w:rsid w:val="00522BC8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1E29"/>
    <w:rsid w:val="00570EE9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5F1D"/>
    <w:rsid w:val="005A0072"/>
    <w:rsid w:val="005A1FEE"/>
    <w:rsid w:val="005A63E1"/>
    <w:rsid w:val="005A6735"/>
    <w:rsid w:val="005B0301"/>
    <w:rsid w:val="005B28DF"/>
    <w:rsid w:val="005B31D0"/>
    <w:rsid w:val="005B5334"/>
    <w:rsid w:val="005B5B31"/>
    <w:rsid w:val="005B5E0A"/>
    <w:rsid w:val="005B6F9B"/>
    <w:rsid w:val="005B738A"/>
    <w:rsid w:val="005D2959"/>
    <w:rsid w:val="005D37B1"/>
    <w:rsid w:val="005D3E90"/>
    <w:rsid w:val="005D67AE"/>
    <w:rsid w:val="005D684C"/>
    <w:rsid w:val="005D786F"/>
    <w:rsid w:val="005E0956"/>
    <w:rsid w:val="005E18D8"/>
    <w:rsid w:val="005E29CC"/>
    <w:rsid w:val="005E4B91"/>
    <w:rsid w:val="005E512F"/>
    <w:rsid w:val="005E5BEF"/>
    <w:rsid w:val="005E6B7D"/>
    <w:rsid w:val="00601D7E"/>
    <w:rsid w:val="0060376D"/>
    <w:rsid w:val="006062EF"/>
    <w:rsid w:val="00607D71"/>
    <w:rsid w:val="00607FC5"/>
    <w:rsid w:val="00613977"/>
    <w:rsid w:val="00627793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59C9"/>
    <w:rsid w:val="00657D6C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0339"/>
    <w:rsid w:val="00692B89"/>
    <w:rsid w:val="00692CD5"/>
    <w:rsid w:val="00693F48"/>
    <w:rsid w:val="00694F27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79A8"/>
    <w:rsid w:val="006C012B"/>
    <w:rsid w:val="006C20E3"/>
    <w:rsid w:val="006C426C"/>
    <w:rsid w:val="006C4D25"/>
    <w:rsid w:val="006C569A"/>
    <w:rsid w:val="006C648F"/>
    <w:rsid w:val="006D553B"/>
    <w:rsid w:val="006D5983"/>
    <w:rsid w:val="006E27FC"/>
    <w:rsid w:val="006F181C"/>
    <w:rsid w:val="006F1C11"/>
    <w:rsid w:val="006F2F45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3728B"/>
    <w:rsid w:val="00740AF5"/>
    <w:rsid w:val="007415B5"/>
    <w:rsid w:val="00744B01"/>
    <w:rsid w:val="00744E2A"/>
    <w:rsid w:val="00747BCF"/>
    <w:rsid w:val="00752231"/>
    <w:rsid w:val="0075253E"/>
    <w:rsid w:val="00752BB5"/>
    <w:rsid w:val="00755B07"/>
    <w:rsid w:val="0075699F"/>
    <w:rsid w:val="007575BD"/>
    <w:rsid w:val="007618DD"/>
    <w:rsid w:val="00763541"/>
    <w:rsid w:val="007642A2"/>
    <w:rsid w:val="007655F9"/>
    <w:rsid w:val="00765ADE"/>
    <w:rsid w:val="00765D23"/>
    <w:rsid w:val="00765DF5"/>
    <w:rsid w:val="007720B5"/>
    <w:rsid w:val="00773558"/>
    <w:rsid w:val="00775671"/>
    <w:rsid w:val="0078560D"/>
    <w:rsid w:val="00791EF0"/>
    <w:rsid w:val="00792296"/>
    <w:rsid w:val="00795AF8"/>
    <w:rsid w:val="00797BE0"/>
    <w:rsid w:val="007A1052"/>
    <w:rsid w:val="007A303A"/>
    <w:rsid w:val="007A4147"/>
    <w:rsid w:val="007A4AAE"/>
    <w:rsid w:val="007A55C5"/>
    <w:rsid w:val="007B017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7708"/>
    <w:rsid w:val="007E4CB1"/>
    <w:rsid w:val="007E691D"/>
    <w:rsid w:val="007F455D"/>
    <w:rsid w:val="007F66E1"/>
    <w:rsid w:val="008005BF"/>
    <w:rsid w:val="00803896"/>
    <w:rsid w:val="00804635"/>
    <w:rsid w:val="0080680C"/>
    <w:rsid w:val="00810020"/>
    <w:rsid w:val="008112EF"/>
    <w:rsid w:val="00817B98"/>
    <w:rsid w:val="00821F79"/>
    <w:rsid w:val="00822BC0"/>
    <w:rsid w:val="0082367F"/>
    <w:rsid w:val="00824706"/>
    <w:rsid w:val="00825E9C"/>
    <w:rsid w:val="008303DB"/>
    <w:rsid w:val="00834719"/>
    <w:rsid w:val="00835193"/>
    <w:rsid w:val="0083537D"/>
    <w:rsid w:val="00837870"/>
    <w:rsid w:val="00840E97"/>
    <w:rsid w:val="008416D4"/>
    <w:rsid w:val="00844008"/>
    <w:rsid w:val="00844883"/>
    <w:rsid w:val="008475C0"/>
    <w:rsid w:val="00847A24"/>
    <w:rsid w:val="00851AF5"/>
    <w:rsid w:val="00852826"/>
    <w:rsid w:val="00855610"/>
    <w:rsid w:val="00860AC4"/>
    <w:rsid w:val="00860BD1"/>
    <w:rsid w:val="008623A7"/>
    <w:rsid w:val="0086299E"/>
    <w:rsid w:val="00862ACA"/>
    <w:rsid w:val="00867885"/>
    <w:rsid w:val="00870143"/>
    <w:rsid w:val="008716CC"/>
    <w:rsid w:val="00875B48"/>
    <w:rsid w:val="00875DF1"/>
    <w:rsid w:val="00877A85"/>
    <w:rsid w:val="0088081E"/>
    <w:rsid w:val="00882A86"/>
    <w:rsid w:val="00886260"/>
    <w:rsid w:val="00886E67"/>
    <w:rsid w:val="0089014B"/>
    <w:rsid w:val="00891AA3"/>
    <w:rsid w:val="0089211A"/>
    <w:rsid w:val="00896D5E"/>
    <w:rsid w:val="00896FA0"/>
    <w:rsid w:val="008A0808"/>
    <w:rsid w:val="008A0F29"/>
    <w:rsid w:val="008A2245"/>
    <w:rsid w:val="008A262C"/>
    <w:rsid w:val="008A4D16"/>
    <w:rsid w:val="008A4F06"/>
    <w:rsid w:val="008A5339"/>
    <w:rsid w:val="008A783A"/>
    <w:rsid w:val="008B0E3D"/>
    <w:rsid w:val="008B53DE"/>
    <w:rsid w:val="008C0C7A"/>
    <w:rsid w:val="008C0DF7"/>
    <w:rsid w:val="008C566F"/>
    <w:rsid w:val="008C70A6"/>
    <w:rsid w:val="008D14A5"/>
    <w:rsid w:val="008D1BEA"/>
    <w:rsid w:val="008D5813"/>
    <w:rsid w:val="008E23C7"/>
    <w:rsid w:val="008E77E1"/>
    <w:rsid w:val="008F37F6"/>
    <w:rsid w:val="008F52BA"/>
    <w:rsid w:val="008F786C"/>
    <w:rsid w:val="008F7DDC"/>
    <w:rsid w:val="0090018C"/>
    <w:rsid w:val="0090066B"/>
    <w:rsid w:val="009034C2"/>
    <w:rsid w:val="00903B59"/>
    <w:rsid w:val="00903F30"/>
    <w:rsid w:val="00904EE8"/>
    <w:rsid w:val="009100A3"/>
    <w:rsid w:val="009105BA"/>
    <w:rsid w:val="009178CE"/>
    <w:rsid w:val="00920A38"/>
    <w:rsid w:val="009214AB"/>
    <w:rsid w:val="009232D7"/>
    <w:rsid w:val="0092346A"/>
    <w:rsid w:val="009242BA"/>
    <w:rsid w:val="00924F86"/>
    <w:rsid w:val="00925F9A"/>
    <w:rsid w:val="00934938"/>
    <w:rsid w:val="00941F2B"/>
    <w:rsid w:val="00941F9B"/>
    <w:rsid w:val="00944EAB"/>
    <w:rsid w:val="0094628C"/>
    <w:rsid w:val="00946D0F"/>
    <w:rsid w:val="00947E29"/>
    <w:rsid w:val="009543C3"/>
    <w:rsid w:val="00957D30"/>
    <w:rsid w:val="00961F8B"/>
    <w:rsid w:val="00962855"/>
    <w:rsid w:val="00963FF2"/>
    <w:rsid w:val="009731B0"/>
    <w:rsid w:val="00980EE1"/>
    <w:rsid w:val="00982C37"/>
    <w:rsid w:val="0098703E"/>
    <w:rsid w:val="009906EB"/>
    <w:rsid w:val="00992997"/>
    <w:rsid w:val="009955A6"/>
    <w:rsid w:val="009A12D7"/>
    <w:rsid w:val="009A1C01"/>
    <w:rsid w:val="009A30C6"/>
    <w:rsid w:val="009A3D48"/>
    <w:rsid w:val="009A3E6A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5072"/>
    <w:rsid w:val="009E6CDD"/>
    <w:rsid w:val="009F05F6"/>
    <w:rsid w:val="009F18DB"/>
    <w:rsid w:val="009F4D35"/>
    <w:rsid w:val="009F56BE"/>
    <w:rsid w:val="009F6DD7"/>
    <w:rsid w:val="009F6FF5"/>
    <w:rsid w:val="00A044F1"/>
    <w:rsid w:val="00A04886"/>
    <w:rsid w:val="00A067C0"/>
    <w:rsid w:val="00A06F73"/>
    <w:rsid w:val="00A11A14"/>
    <w:rsid w:val="00A11F65"/>
    <w:rsid w:val="00A12C23"/>
    <w:rsid w:val="00A1332F"/>
    <w:rsid w:val="00A13E4E"/>
    <w:rsid w:val="00A14B1B"/>
    <w:rsid w:val="00A155F5"/>
    <w:rsid w:val="00A16ADF"/>
    <w:rsid w:val="00A20F42"/>
    <w:rsid w:val="00A21237"/>
    <w:rsid w:val="00A21809"/>
    <w:rsid w:val="00A218DA"/>
    <w:rsid w:val="00A22C43"/>
    <w:rsid w:val="00A24611"/>
    <w:rsid w:val="00A25053"/>
    <w:rsid w:val="00A25C9F"/>
    <w:rsid w:val="00A26CEB"/>
    <w:rsid w:val="00A329DB"/>
    <w:rsid w:val="00A33371"/>
    <w:rsid w:val="00A33C11"/>
    <w:rsid w:val="00A34805"/>
    <w:rsid w:val="00A35219"/>
    <w:rsid w:val="00A36094"/>
    <w:rsid w:val="00A36CF1"/>
    <w:rsid w:val="00A37CDD"/>
    <w:rsid w:val="00A40028"/>
    <w:rsid w:val="00A41C5E"/>
    <w:rsid w:val="00A43266"/>
    <w:rsid w:val="00A43C4F"/>
    <w:rsid w:val="00A50C3A"/>
    <w:rsid w:val="00A5137B"/>
    <w:rsid w:val="00A616A4"/>
    <w:rsid w:val="00A63949"/>
    <w:rsid w:val="00A63FA1"/>
    <w:rsid w:val="00A64E62"/>
    <w:rsid w:val="00A65538"/>
    <w:rsid w:val="00A6580C"/>
    <w:rsid w:val="00A73EE6"/>
    <w:rsid w:val="00A7612B"/>
    <w:rsid w:val="00A77059"/>
    <w:rsid w:val="00A772CA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54C"/>
    <w:rsid w:val="00AA364C"/>
    <w:rsid w:val="00AA3AC3"/>
    <w:rsid w:val="00AA74D0"/>
    <w:rsid w:val="00AA7825"/>
    <w:rsid w:val="00AA7B3A"/>
    <w:rsid w:val="00AB0DA6"/>
    <w:rsid w:val="00AB63D5"/>
    <w:rsid w:val="00AC04FD"/>
    <w:rsid w:val="00AC2B34"/>
    <w:rsid w:val="00AC4676"/>
    <w:rsid w:val="00AC5504"/>
    <w:rsid w:val="00AC5818"/>
    <w:rsid w:val="00AC5AEF"/>
    <w:rsid w:val="00AC693B"/>
    <w:rsid w:val="00AC74E9"/>
    <w:rsid w:val="00AD32FB"/>
    <w:rsid w:val="00AD5C25"/>
    <w:rsid w:val="00AD7629"/>
    <w:rsid w:val="00AE3E29"/>
    <w:rsid w:val="00AE48C6"/>
    <w:rsid w:val="00AE52DD"/>
    <w:rsid w:val="00AE5923"/>
    <w:rsid w:val="00AE717D"/>
    <w:rsid w:val="00AE7586"/>
    <w:rsid w:val="00AF5102"/>
    <w:rsid w:val="00AF5FF5"/>
    <w:rsid w:val="00AF7D3D"/>
    <w:rsid w:val="00B00B3C"/>
    <w:rsid w:val="00B01E2C"/>
    <w:rsid w:val="00B0797D"/>
    <w:rsid w:val="00B07AC9"/>
    <w:rsid w:val="00B13D6F"/>
    <w:rsid w:val="00B17932"/>
    <w:rsid w:val="00B17B7B"/>
    <w:rsid w:val="00B2146C"/>
    <w:rsid w:val="00B22A2D"/>
    <w:rsid w:val="00B23975"/>
    <w:rsid w:val="00B23E27"/>
    <w:rsid w:val="00B24FFE"/>
    <w:rsid w:val="00B271E3"/>
    <w:rsid w:val="00B27216"/>
    <w:rsid w:val="00B321AE"/>
    <w:rsid w:val="00B3287C"/>
    <w:rsid w:val="00B36298"/>
    <w:rsid w:val="00B407D6"/>
    <w:rsid w:val="00B41C64"/>
    <w:rsid w:val="00B41D17"/>
    <w:rsid w:val="00B456BF"/>
    <w:rsid w:val="00B4625F"/>
    <w:rsid w:val="00B4662F"/>
    <w:rsid w:val="00B50861"/>
    <w:rsid w:val="00B51263"/>
    <w:rsid w:val="00B539B3"/>
    <w:rsid w:val="00B5643A"/>
    <w:rsid w:val="00B60A33"/>
    <w:rsid w:val="00B60EFD"/>
    <w:rsid w:val="00B67018"/>
    <w:rsid w:val="00B6717C"/>
    <w:rsid w:val="00B71A3C"/>
    <w:rsid w:val="00B755B9"/>
    <w:rsid w:val="00B774CE"/>
    <w:rsid w:val="00B814CB"/>
    <w:rsid w:val="00B81B78"/>
    <w:rsid w:val="00B83B36"/>
    <w:rsid w:val="00B845E4"/>
    <w:rsid w:val="00B86270"/>
    <w:rsid w:val="00B874AC"/>
    <w:rsid w:val="00B9186A"/>
    <w:rsid w:val="00B91EF6"/>
    <w:rsid w:val="00B93C2B"/>
    <w:rsid w:val="00B94738"/>
    <w:rsid w:val="00B978DB"/>
    <w:rsid w:val="00BA0344"/>
    <w:rsid w:val="00BA4220"/>
    <w:rsid w:val="00BA4E49"/>
    <w:rsid w:val="00BA68F8"/>
    <w:rsid w:val="00BB19AD"/>
    <w:rsid w:val="00BB23BF"/>
    <w:rsid w:val="00BB6824"/>
    <w:rsid w:val="00BB6DB7"/>
    <w:rsid w:val="00BB7F48"/>
    <w:rsid w:val="00BC0740"/>
    <w:rsid w:val="00BC1F92"/>
    <w:rsid w:val="00BC21C1"/>
    <w:rsid w:val="00BC2563"/>
    <w:rsid w:val="00BC2D2B"/>
    <w:rsid w:val="00BC3CB7"/>
    <w:rsid w:val="00BC424F"/>
    <w:rsid w:val="00BC5324"/>
    <w:rsid w:val="00BC7324"/>
    <w:rsid w:val="00BD2876"/>
    <w:rsid w:val="00BD2FBE"/>
    <w:rsid w:val="00BD7964"/>
    <w:rsid w:val="00BD7AA9"/>
    <w:rsid w:val="00BE0711"/>
    <w:rsid w:val="00BE1A47"/>
    <w:rsid w:val="00BE1FC3"/>
    <w:rsid w:val="00BF18EE"/>
    <w:rsid w:val="00BF22C5"/>
    <w:rsid w:val="00BF4FE3"/>
    <w:rsid w:val="00BF5DB5"/>
    <w:rsid w:val="00C017DE"/>
    <w:rsid w:val="00C053FB"/>
    <w:rsid w:val="00C06EE2"/>
    <w:rsid w:val="00C06FB1"/>
    <w:rsid w:val="00C07B03"/>
    <w:rsid w:val="00C11306"/>
    <w:rsid w:val="00C11BE2"/>
    <w:rsid w:val="00C121D5"/>
    <w:rsid w:val="00C14101"/>
    <w:rsid w:val="00C15D6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276C4"/>
    <w:rsid w:val="00C30425"/>
    <w:rsid w:val="00C355C9"/>
    <w:rsid w:val="00C376CB"/>
    <w:rsid w:val="00C44115"/>
    <w:rsid w:val="00C461B5"/>
    <w:rsid w:val="00C4673B"/>
    <w:rsid w:val="00C47588"/>
    <w:rsid w:val="00C51D39"/>
    <w:rsid w:val="00C52A70"/>
    <w:rsid w:val="00C52F84"/>
    <w:rsid w:val="00C53599"/>
    <w:rsid w:val="00C54593"/>
    <w:rsid w:val="00C54D01"/>
    <w:rsid w:val="00C56C76"/>
    <w:rsid w:val="00C5718D"/>
    <w:rsid w:val="00C60816"/>
    <w:rsid w:val="00C6208D"/>
    <w:rsid w:val="00C643A5"/>
    <w:rsid w:val="00C64DA8"/>
    <w:rsid w:val="00C65600"/>
    <w:rsid w:val="00C66001"/>
    <w:rsid w:val="00C66A8D"/>
    <w:rsid w:val="00C6702E"/>
    <w:rsid w:val="00C6748D"/>
    <w:rsid w:val="00C7519B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8FC"/>
    <w:rsid w:val="00CA03B8"/>
    <w:rsid w:val="00CA2EAB"/>
    <w:rsid w:val="00CA6222"/>
    <w:rsid w:val="00CA6F1E"/>
    <w:rsid w:val="00CB095A"/>
    <w:rsid w:val="00CB0EFE"/>
    <w:rsid w:val="00CB56D7"/>
    <w:rsid w:val="00CB586D"/>
    <w:rsid w:val="00CC14B4"/>
    <w:rsid w:val="00CC1F80"/>
    <w:rsid w:val="00CD1116"/>
    <w:rsid w:val="00CD3A48"/>
    <w:rsid w:val="00CD49B1"/>
    <w:rsid w:val="00CE5C98"/>
    <w:rsid w:val="00CF112E"/>
    <w:rsid w:val="00CF1EEA"/>
    <w:rsid w:val="00CF1F49"/>
    <w:rsid w:val="00CF3BFB"/>
    <w:rsid w:val="00CF65D0"/>
    <w:rsid w:val="00CF7B2E"/>
    <w:rsid w:val="00D01526"/>
    <w:rsid w:val="00D02D93"/>
    <w:rsid w:val="00D04309"/>
    <w:rsid w:val="00D06E39"/>
    <w:rsid w:val="00D11B09"/>
    <w:rsid w:val="00D14239"/>
    <w:rsid w:val="00D14439"/>
    <w:rsid w:val="00D2269B"/>
    <w:rsid w:val="00D22819"/>
    <w:rsid w:val="00D23161"/>
    <w:rsid w:val="00D23989"/>
    <w:rsid w:val="00D27A1E"/>
    <w:rsid w:val="00D32EF2"/>
    <w:rsid w:val="00D33D8F"/>
    <w:rsid w:val="00D35460"/>
    <w:rsid w:val="00D36098"/>
    <w:rsid w:val="00D36E6E"/>
    <w:rsid w:val="00D42F92"/>
    <w:rsid w:val="00D43259"/>
    <w:rsid w:val="00D47B99"/>
    <w:rsid w:val="00D52FBF"/>
    <w:rsid w:val="00D53075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693D"/>
    <w:rsid w:val="00D875F1"/>
    <w:rsid w:val="00D9002B"/>
    <w:rsid w:val="00D93A5F"/>
    <w:rsid w:val="00D942BE"/>
    <w:rsid w:val="00DA4815"/>
    <w:rsid w:val="00DA6892"/>
    <w:rsid w:val="00DA6CB6"/>
    <w:rsid w:val="00DB0331"/>
    <w:rsid w:val="00DB21D2"/>
    <w:rsid w:val="00DB4C37"/>
    <w:rsid w:val="00DB752C"/>
    <w:rsid w:val="00DC7144"/>
    <w:rsid w:val="00DD6055"/>
    <w:rsid w:val="00DE09B2"/>
    <w:rsid w:val="00DE0BC4"/>
    <w:rsid w:val="00DE1639"/>
    <w:rsid w:val="00DE2557"/>
    <w:rsid w:val="00DE5C1B"/>
    <w:rsid w:val="00DF1E18"/>
    <w:rsid w:val="00DF377A"/>
    <w:rsid w:val="00DF4BBF"/>
    <w:rsid w:val="00DF5F68"/>
    <w:rsid w:val="00DF7149"/>
    <w:rsid w:val="00DF7B20"/>
    <w:rsid w:val="00E00CCD"/>
    <w:rsid w:val="00E0148B"/>
    <w:rsid w:val="00E020B5"/>
    <w:rsid w:val="00E037DF"/>
    <w:rsid w:val="00E03A9E"/>
    <w:rsid w:val="00E03C60"/>
    <w:rsid w:val="00E0530F"/>
    <w:rsid w:val="00E129ED"/>
    <w:rsid w:val="00E1409B"/>
    <w:rsid w:val="00E15789"/>
    <w:rsid w:val="00E1714C"/>
    <w:rsid w:val="00E2066C"/>
    <w:rsid w:val="00E23E47"/>
    <w:rsid w:val="00E26032"/>
    <w:rsid w:val="00E26780"/>
    <w:rsid w:val="00E30AA7"/>
    <w:rsid w:val="00E32D52"/>
    <w:rsid w:val="00E34EA6"/>
    <w:rsid w:val="00E35842"/>
    <w:rsid w:val="00E37438"/>
    <w:rsid w:val="00E37765"/>
    <w:rsid w:val="00E439D1"/>
    <w:rsid w:val="00E44D91"/>
    <w:rsid w:val="00E466C4"/>
    <w:rsid w:val="00E55563"/>
    <w:rsid w:val="00E55C1A"/>
    <w:rsid w:val="00E55CC1"/>
    <w:rsid w:val="00E629CF"/>
    <w:rsid w:val="00E63331"/>
    <w:rsid w:val="00E67193"/>
    <w:rsid w:val="00E70CEC"/>
    <w:rsid w:val="00E7365B"/>
    <w:rsid w:val="00E743B9"/>
    <w:rsid w:val="00E756EC"/>
    <w:rsid w:val="00E76E14"/>
    <w:rsid w:val="00E8015A"/>
    <w:rsid w:val="00E81DA5"/>
    <w:rsid w:val="00E82B03"/>
    <w:rsid w:val="00E82C8C"/>
    <w:rsid w:val="00E8534C"/>
    <w:rsid w:val="00E85434"/>
    <w:rsid w:val="00E861A4"/>
    <w:rsid w:val="00E90928"/>
    <w:rsid w:val="00E91F67"/>
    <w:rsid w:val="00E9555D"/>
    <w:rsid w:val="00E96E85"/>
    <w:rsid w:val="00EA0429"/>
    <w:rsid w:val="00EA3461"/>
    <w:rsid w:val="00EA676D"/>
    <w:rsid w:val="00EA7A8F"/>
    <w:rsid w:val="00EA7DE0"/>
    <w:rsid w:val="00EA7F11"/>
    <w:rsid w:val="00EB1B11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D467B"/>
    <w:rsid w:val="00EE1D0F"/>
    <w:rsid w:val="00EE2DB3"/>
    <w:rsid w:val="00EE3124"/>
    <w:rsid w:val="00EE3425"/>
    <w:rsid w:val="00EE3EE0"/>
    <w:rsid w:val="00EE4B0A"/>
    <w:rsid w:val="00EE6533"/>
    <w:rsid w:val="00EE7629"/>
    <w:rsid w:val="00EE79A7"/>
    <w:rsid w:val="00EF0320"/>
    <w:rsid w:val="00EF1F04"/>
    <w:rsid w:val="00EF4557"/>
    <w:rsid w:val="00EF49D0"/>
    <w:rsid w:val="00EF5D5F"/>
    <w:rsid w:val="00F017F7"/>
    <w:rsid w:val="00F01B7D"/>
    <w:rsid w:val="00F02F37"/>
    <w:rsid w:val="00F05463"/>
    <w:rsid w:val="00F0567E"/>
    <w:rsid w:val="00F0650A"/>
    <w:rsid w:val="00F0663B"/>
    <w:rsid w:val="00F11641"/>
    <w:rsid w:val="00F15DD6"/>
    <w:rsid w:val="00F15FD9"/>
    <w:rsid w:val="00F204D4"/>
    <w:rsid w:val="00F20F71"/>
    <w:rsid w:val="00F220B0"/>
    <w:rsid w:val="00F22D29"/>
    <w:rsid w:val="00F23674"/>
    <w:rsid w:val="00F34925"/>
    <w:rsid w:val="00F4172B"/>
    <w:rsid w:val="00F4188E"/>
    <w:rsid w:val="00F4388D"/>
    <w:rsid w:val="00F440BE"/>
    <w:rsid w:val="00F44432"/>
    <w:rsid w:val="00F44BFE"/>
    <w:rsid w:val="00F44E48"/>
    <w:rsid w:val="00F52317"/>
    <w:rsid w:val="00F53DEE"/>
    <w:rsid w:val="00F549C4"/>
    <w:rsid w:val="00F5628C"/>
    <w:rsid w:val="00F6135E"/>
    <w:rsid w:val="00F65A1A"/>
    <w:rsid w:val="00F65B18"/>
    <w:rsid w:val="00F707AC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A579D"/>
    <w:rsid w:val="00FA6041"/>
    <w:rsid w:val="00FA6772"/>
    <w:rsid w:val="00FA6978"/>
    <w:rsid w:val="00FB04D1"/>
    <w:rsid w:val="00FB32B5"/>
    <w:rsid w:val="00FB5D78"/>
    <w:rsid w:val="00FC0D0F"/>
    <w:rsid w:val="00FC3305"/>
    <w:rsid w:val="00FC44C2"/>
    <w:rsid w:val="00FC7688"/>
    <w:rsid w:val="00FC795C"/>
    <w:rsid w:val="00FD076B"/>
    <w:rsid w:val="00FD08A4"/>
    <w:rsid w:val="00FD2C5B"/>
    <w:rsid w:val="00FD3124"/>
    <w:rsid w:val="00FD33D0"/>
    <w:rsid w:val="00FD6904"/>
    <w:rsid w:val="00FD7E1F"/>
    <w:rsid w:val="00FE08B6"/>
    <w:rsid w:val="00FE2203"/>
    <w:rsid w:val="00FE34C0"/>
    <w:rsid w:val="00FE5097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s://www.nuedling.de/betonelemente/produkte/primavera-vs510-unbearbeite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webSettings" Target="webSettings.xml"/><Relationship Id="rId12" Type="http://schemas.openxmlformats.org/officeDocument/2006/relationships/hyperlink" Target="mailto:h&#246;hner@waldecker-pr.de" TargetMode="External"/><Relationship Id="rId17" Type="http://schemas.openxmlformats.org/officeDocument/2006/relationships/hyperlink" Target="https://www.nuedling.de/betonelemente/produkte/primavera-vs414-unbearbeit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uedling.de/betonelemente/produkte/primavera-vs48-unbearbeitet" TargetMode="External"/><Relationship Id="rId20" Type="http://schemas.openxmlformats.org/officeDocument/2006/relationships/hyperlink" Target="http://www.nuedling.de/betonelement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nuedling.de/betonelemente/produkte/primavera-classic12-unbearbeite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h&#246;hner@waldecker-pr.de" TargetMode="External"/><Relationship Id="rId19" Type="http://schemas.openxmlformats.org/officeDocument/2006/relationships/hyperlink" Target="https://www.nuedling.de/betonelemente/produkte/primavera-vs512-unbearbeit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uedling.de/betonelemente/produkte/primavera-classic8-feingestrahl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8</cp:revision>
  <cp:lastPrinted>2020-02-14T13:44:00Z</cp:lastPrinted>
  <dcterms:created xsi:type="dcterms:W3CDTF">2024-09-19T08:03:00Z</dcterms:created>
  <dcterms:modified xsi:type="dcterms:W3CDTF">2024-09-19T08:12:00Z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