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FD861" w14:textId="1A336EC2" w:rsidR="00440121" w:rsidRDefault="002C5DD0" w:rsidP="00106D36">
      <w:pPr>
        <w:spacing w:after="0" w:line="281" w:lineRule="auto"/>
        <w:rPr>
          <w:rFonts w:ascii="Arial" w:hAnsi="Arial" w:cs="Arial"/>
          <w:b/>
          <w:bCs/>
          <w:sz w:val="28"/>
          <w:szCs w:val="28"/>
        </w:rPr>
      </w:pPr>
      <w:r>
        <w:rPr>
          <w:rFonts w:ascii="Arial" w:hAnsi="Arial" w:cs="Arial"/>
          <w:b/>
          <w:bCs/>
          <w:sz w:val="28"/>
          <w:szCs w:val="28"/>
        </w:rPr>
        <w:t>Ohne Innenrohr geht auch</w:t>
      </w:r>
      <w:r w:rsidR="009859BC">
        <w:rPr>
          <w:rFonts w:ascii="Arial" w:hAnsi="Arial" w:cs="Arial"/>
          <w:b/>
          <w:bCs/>
          <w:sz w:val="28"/>
          <w:szCs w:val="28"/>
        </w:rPr>
        <w:t xml:space="preserve">: </w:t>
      </w:r>
      <w:r w:rsidR="00BA4526">
        <w:rPr>
          <w:rFonts w:ascii="Arial" w:hAnsi="Arial" w:cs="Arial"/>
          <w:b/>
          <w:bCs/>
          <w:sz w:val="28"/>
          <w:szCs w:val="28"/>
        </w:rPr>
        <w:t xml:space="preserve">der </w:t>
      </w:r>
      <w:r w:rsidR="0062718F">
        <w:rPr>
          <w:rFonts w:ascii="Arial" w:hAnsi="Arial" w:cs="Arial"/>
          <w:b/>
          <w:bCs/>
          <w:sz w:val="28"/>
          <w:szCs w:val="28"/>
        </w:rPr>
        <w:t>Feinstaub-</w:t>
      </w:r>
      <w:r w:rsidR="00644972">
        <w:rPr>
          <w:rFonts w:ascii="Arial" w:hAnsi="Arial" w:cs="Arial"/>
          <w:b/>
          <w:bCs/>
          <w:sz w:val="28"/>
          <w:szCs w:val="28"/>
        </w:rPr>
        <w:t>A</w:t>
      </w:r>
      <w:r w:rsidR="002B68A1">
        <w:rPr>
          <w:rFonts w:ascii="Arial" w:hAnsi="Arial" w:cs="Arial"/>
          <w:b/>
          <w:bCs/>
          <w:sz w:val="28"/>
          <w:szCs w:val="28"/>
        </w:rPr>
        <w:t xml:space="preserve">bscheider </w:t>
      </w:r>
      <w:r w:rsidR="006212B1">
        <w:rPr>
          <w:rFonts w:ascii="Arial" w:hAnsi="Arial" w:cs="Arial"/>
          <w:b/>
          <w:bCs/>
          <w:sz w:val="28"/>
          <w:szCs w:val="28"/>
        </w:rPr>
        <w:t>Airjekt</w:t>
      </w:r>
      <w:r w:rsidR="008D612F">
        <w:rPr>
          <w:rFonts w:ascii="Arial" w:hAnsi="Arial" w:cs="Arial"/>
          <w:b/>
          <w:bCs/>
          <w:sz w:val="28"/>
          <w:szCs w:val="28"/>
        </w:rPr>
        <w:t xml:space="preserve"> 1</w:t>
      </w:r>
      <w:r w:rsidR="006212B1">
        <w:rPr>
          <w:rFonts w:ascii="Arial" w:hAnsi="Arial" w:cs="Arial"/>
          <w:b/>
          <w:bCs/>
          <w:sz w:val="28"/>
          <w:szCs w:val="28"/>
        </w:rPr>
        <w:t xml:space="preserve"> Ceramic</w:t>
      </w:r>
      <w:r>
        <w:rPr>
          <w:rFonts w:ascii="Arial" w:hAnsi="Arial" w:cs="Arial"/>
          <w:b/>
          <w:bCs/>
          <w:sz w:val="28"/>
          <w:szCs w:val="28"/>
        </w:rPr>
        <w:t xml:space="preserve"> für gemauerte Schornsteine</w:t>
      </w:r>
    </w:p>
    <w:p w14:paraId="34BCF827" w14:textId="77777777" w:rsidR="00106D36" w:rsidRDefault="00106D36" w:rsidP="00106D36">
      <w:pPr>
        <w:spacing w:after="0" w:line="281" w:lineRule="auto"/>
        <w:rPr>
          <w:rFonts w:ascii="Arial" w:hAnsi="Arial" w:cs="Arial"/>
          <w:b/>
          <w:bCs/>
        </w:rPr>
      </w:pPr>
    </w:p>
    <w:p w14:paraId="245E17B4" w14:textId="15FCC72A" w:rsidR="00BA4526" w:rsidRDefault="00440121" w:rsidP="00B84F05">
      <w:pPr>
        <w:spacing w:after="0" w:line="281" w:lineRule="auto"/>
        <w:rPr>
          <w:rFonts w:ascii="Arial" w:hAnsi="Arial" w:cs="Arial"/>
          <w:b/>
          <w:bCs/>
        </w:rPr>
      </w:pPr>
      <w:r w:rsidRPr="5457A719">
        <w:rPr>
          <w:rFonts w:ascii="Arial" w:hAnsi="Arial" w:cs="Arial"/>
          <w:b/>
          <w:bCs/>
        </w:rPr>
        <w:t xml:space="preserve">Maisach, </w:t>
      </w:r>
      <w:r w:rsidR="00FD0253">
        <w:rPr>
          <w:rFonts w:ascii="Arial" w:hAnsi="Arial" w:cs="Arial"/>
          <w:b/>
          <w:bCs/>
        </w:rPr>
        <w:t>November</w:t>
      </w:r>
      <w:r w:rsidR="00B770DB" w:rsidRPr="5457A719">
        <w:rPr>
          <w:rFonts w:ascii="Arial" w:hAnsi="Arial" w:cs="Arial"/>
          <w:b/>
          <w:bCs/>
        </w:rPr>
        <w:t xml:space="preserve"> </w:t>
      </w:r>
      <w:r w:rsidRPr="5457A719">
        <w:rPr>
          <w:rFonts w:ascii="Arial" w:hAnsi="Arial" w:cs="Arial"/>
          <w:b/>
          <w:bCs/>
        </w:rPr>
        <w:t>202</w:t>
      </w:r>
      <w:r w:rsidR="00B770DB" w:rsidRPr="5457A719">
        <w:rPr>
          <w:rFonts w:ascii="Arial" w:hAnsi="Arial" w:cs="Arial"/>
          <w:b/>
          <w:bCs/>
        </w:rPr>
        <w:t>3</w:t>
      </w:r>
      <w:r w:rsidRPr="5457A719">
        <w:rPr>
          <w:rFonts w:ascii="Arial" w:hAnsi="Arial" w:cs="Arial"/>
          <w:b/>
          <w:bCs/>
        </w:rPr>
        <w:t xml:space="preserve"> – </w:t>
      </w:r>
      <w:r w:rsidR="00A02C34">
        <w:rPr>
          <w:rFonts w:ascii="Arial" w:hAnsi="Arial" w:cs="Arial"/>
          <w:b/>
          <w:bCs/>
        </w:rPr>
        <w:t>Der</w:t>
      </w:r>
      <w:r w:rsidR="00A02C34" w:rsidRPr="00B9408A">
        <w:rPr>
          <w:rFonts w:ascii="Arial" w:hAnsi="Arial" w:cs="Arial"/>
          <w:b/>
          <w:bCs/>
        </w:rPr>
        <w:t xml:space="preserve"> </w:t>
      </w:r>
      <w:r w:rsidR="00A02C34" w:rsidRPr="00AD257D">
        <w:rPr>
          <w:rFonts w:ascii="Arial" w:hAnsi="Arial" w:cs="Arial"/>
          <w:b/>
          <w:bCs/>
        </w:rPr>
        <w:t>Partikelabscheider Airjekt</w:t>
      </w:r>
      <w:r w:rsidR="00A02C34">
        <w:rPr>
          <w:rFonts w:ascii="Arial" w:hAnsi="Arial" w:cs="Arial"/>
          <w:b/>
          <w:bCs/>
        </w:rPr>
        <w:t xml:space="preserve"> 1</w:t>
      </w:r>
      <w:r w:rsidR="00A02C34" w:rsidRPr="00AD257D">
        <w:rPr>
          <w:rFonts w:ascii="Arial" w:hAnsi="Arial" w:cs="Arial"/>
          <w:b/>
          <w:bCs/>
        </w:rPr>
        <w:t xml:space="preserve"> Ceramic</w:t>
      </w:r>
      <w:r w:rsidR="00A02C34">
        <w:rPr>
          <w:rFonts w:ascii="Arial" w:hAnsi="Arial" w:cs="Arial"/>
          <w:b/>
          <w:bCs/>
        </w:rPr>
        <w:t xml:space="preserve"> kann f</w:t>
      </w:r>
      <w:r w:rsidR="003F3E02" w:rsidRPr="00B84F05">
        <w:rPr>
          <w:rFonts w:ascii="Arial" w:hAnsi="Arial" w:cs="Arial"/>
          <w:b/>
          <w:bCs/>
        </w:rPr>
        <w:t xml:space="preserve">ür den Einbau in gemauerte Schornsteine ohne </w:t>
      </w:r>
      <w:r w:rsidR="003F3E02">
        <w:rPr>
          <w:rFonts w:ascii="Arial" w:hAnsi="Arial" w:cs="Arial"/>
          <w:b/>
          <w:bCs/>
        </w:rPr>
        <w:t xml:space="preserve">Innenrohr </w:t>
      </w:r>
      <w:r w:rsidR="00B9408A">
        <w:rPr>
          <w:rFonts w:ascii="Arial" w:hAnsi="Arial" w:cs="Arial"/>
          <w:b/>
          <w:bCs/>
        </w:rPr>
        <w:t xml:space="preserve">eingesetzt werden. Das Gerät </w:t>
      </w:r>
      <w:r w:rsidR="000B3595">
        <w:rPr>
          <w:rFonts w:ascii="Arial" w:hAnsi="Arial" w:cs="Arial"/>
          <w:b/>
          <w:bCs/>
        </w:rPr>
        <w:t>von Kutzner + Weber, einem Unternehmen der Raab-Gruppe</w:t>
      </w:r>
      <w:r w:rsidR="00DB36B9">
        <w:rPr>
          <w:rFonts w:ascii="Arial" w:hAnsi="Arial" w:cs="Arial"/>
          <w:b/>
          <w:bCs/>
        </w:rPr>
        <w:t>,</w:t>
      </w:r>
      <w:r w:rsidR="000B3595">
        <w:rPr>
          <w:rFonts w:ascii="Arial" w:hAnsi="Arial" w:cs="Arial"/>
          <w:b/>
          <w:bCs/>
        </w:rPr>
        <w:t xml:space="preserve"> </w:t>
      </w:r>
      <w:r w:rsidR="009E0039">
        <w:rPr>
          <w:rFonts w:ascii="Arial" w:hAnsi="Arial" w:cs="Arial"/>
          <w:b/>
          <w:bCs/>
        </w:rPr>
        <w:t>verfügt</w:t>
      </w:r>
      <w:r w:rsidR="009E0039" w:rsidRPr="009E0039">
        <w:rPr>
          <w:rFonts w:ascii="Arial" w:hAnsi="Arial" w:cs="Arial"/>
          <w:b/>
          <w:bCs/>
        </w:rPr>
        <w:t xml:space="preserve"> </w:t>
      </w:r>
      <w:r w:rsidR="009E0039">
        <w:rPr>
          <w:rFonts w:ascii="Arial" w:hAnsi="Arial" w:cs="Arial"/>
          <w:b/>
          <w:bCs/>
        </w:rPr>
        <w:t>über die Zulassung</w:t>
      </w:r>
      <w:r w:rsidR="009E0039" w:rsidRPr="009E0039">
        <w:rPr>
          <w:rFonts w:ascii="Arial" w:hAnsi="Arial" w:cs="Arial"/>
          <w:b/>
          <w:bCs/>
        </w:rPr>
        <w:t xml:space="preserve"> </w:t>
      </w:r>
      <w:r w:rsidR="009E0039">
        <w:rPr>
          <w:rFonts w:ascii="Arial" w:hAnsi="Arial" w:cs="Arial"/>
          <w:b/>
          <w:bCs/>
        </w:rPr>
        <w:t>des Deutschen Instituts für Bautechnik (DIBt)</w:t>
      </w:r>
      <w:r w:rsidR="000B3595">
        <w:rPr>
          <w:rFonts w:ascii="Arial" w:hAnsi="Arial" w:cs="Arial"/>
          <w:b/>
          <w:bCs/>
        </w:rPr>
        <w:t>.</w:t>
      </w:r>
      <w:r w:rsidR="000B3595" w:rsidRPr="000B3595">
        <w:rPr>
          <w:rFonts w:ascii="Arial" w:hAnsi="Arial" w:cs="Arial"/>
          <w:b/>
          <w:bCs/>
        </w:rPr>
        <w:t xml:space="preserve"> </w:t>
      </w:r>
      <w:r w:rsidR="00E06EF9" w:rsidRPr="00E06EF9">
        <w:rPr>
          <w:rFonts w:ascii="Arial" w:hAnsi="Arial" w:cs="Arial"/>
          <w:b/>
          <w:bCs/>
        </w:rPr>
        <w:t>Die</w:t>
      </w:r>
      <w:r w:rsidR="00457445">
        <w:rPr>
          <w:rFonts w:ascii="Arial" w:hAnsi="Arial" w:cs="Arial"/>
          <w:b/>
          <w:bCs/>
        </w:rPr>
        <w:t>se</w:t>
      </w:r>
      <w:r w:rsidR="00E06EF9" w:rsidRPr="00E06EF9">
        <w:rPr>
          <w:rFonts w:ascii="Arial" w:hAnsi="Arial" w:cs="Arial"/>
          <w:b/>
          <w:bCs/>
        </w:rPr>
        <w:t xml:space="preserve"> Einbau</w:t>
      </w:r>
      <w:r w:rsidR="00BC3671">
        <w:rPr>
          <w:rFonts w:ascii="Arial" w:hAnsi="Arial" w:cs="Arial"/>
          <w:b/>
          <w:bCs/>
        </w:rPr>
        <w:t xml:space="preserve">variante </w:t>
      </w:r>
      <w:r w:rsidR="00E06EF9" w:rsidRPr="00E06EF9">
        <w:rPr>
          <w:rFonts w:ascii="Arial" w:hAnsi="Arial" w:cs="Arial"/>
          <w:b/>
          <w:bCs/>
        </w:rPr>
        <w:t>erweitert den Einsatzbereich erheblich.</w:t>
      </w:r>
    </w:p>
    <w:p w14:paraId="01D4BB96" w14:textId="77777777" w:rsidR="00224BE9" w:rsidRDefault="00224BE9" w:rsidP="00BA523A">
      <w:pPr>
        <w:spacing w:after="0" w:line="281" w:lineRule="auto"/>
        <w:rPr>
          <w:rFonts w:ascii="Arial" w:hAnsi="Arial" w:cs="Arial"/>
          <w:b/>
          <w:bCs/>
        </w:rPr>
      </w:pPr>
    </w:p>
    <w:p w14:paraId="4E55A323" w14:textId="3E92F1D5" w:rsidR="00FB4404" w:rsidRDefault="000F3896" w:rsidP="00F6084B">
      <w:pPr>
        <w:spacing w:after="0" w:line="281" w:lineRule="auto"/>
        <w:rPr>
          <w:rFonts w:ascii="Arial" w:hAnsi="Arial" w:cs="Arial"/>
        </w:rPr>
      </w:pPr>
      <w:r>
        <w:rPr>
          <w:rFonts w:ascii="Arial" w:hAnsi="Arial" w:cs="Arial"/>
        </w:rPr>
        <w:t>Mit der Zulassung</w:t>
      </w:r>
      <w:r w:rsidR="00FB4404">
        <w:rPr>
          <w:rFonts w:ascii="Arial" w:hAnsi="Arial" w:cs="Arial"/>
        </w:rPr>
        <w:t xml:space="preserve"> i</w:t>
      </w:r>
      <w:r>
        <w:rPr>
          <w:rFonts w:ascii="Arial" w:hAnsi="Arial" w:cs="Arial"/>
        </w:rPr>
        <w:t>st sichergestellt, dass de</w:t>
      </w:r>
      <w:r w:rsidR="00C404C5">
        <w:rPr>
          <w:rFonts w:ascii="Arial" w:hAnsi="Arial" w:cs="Arial"/>
        </w:rPr>
        <w:t>r</w:t>
      </w:r>
      <w:r>
        <w:rPr>
          <w:rFonts w:ascii="Arial" w:hAnsi="Arial" w:cs="Arial"/>
        </w:rPr>
        <w:t xml:space="preserve"> </w:t>
      </w:r>
      <w:r w:rsidR="001709DF">
        <w:rPr>
          <w:rFonts w:ascii="Arial" w:hAnsi="Arial" w:cs="Arial"/>
        </w:rPr>
        <w:t xml:space="preserve">für </w:t>
      </w:r>
      <w:r w:rsidR="00644972">
        <w:rPr>
          <w:rFonts w:ascii="Arial" w:hAnsi="Arial" w:cs="Arial"/>
        </w:rPr>
        <w:t xml:space="preserve">die </w:t>
      </w:r>
      <w:r w:rsidR="001709DF">
        <w:rPr>
          <w:rFonts w:ascii="Arial" w:hAnsi="Arial" w:cs="Arial"/>
        </w:rPr>
        <w:t xml:space="preserve">Abnahme zuständige </w:t>
      </w:r>
      <w:r w:rsidR="003B7353">
        <w:rPr>
          <w:rFonts w:ascii="Arial" w:hAnsi="Arial" w:cs="Arial"/>
        </w:rPr>
        <w:t xml:space="preserve">Schornsteinfeger </w:t>
      </w:r>
      <w:r w:rsidR="00C404C5">
        <w:rPr>
          <w:rFonts w:ascii="Arial" w:hAnsi="Arial" w:cs="Arial"/>
        </w:rPr>
        <w:t>dem Einbau aus brandschutztechnischer Sicht bedenkenlos zustimmen kann</w:t>
      </w:r>
      <w:r w:rsidR="00802C01">
        <w:rPr>
          <w:rFonts w:ascii="Arial" w:hAnsi="Arial" w:cs="Arial"/>
        </w:rPr>
        <w:t>.</w:t>
      </w:r>
      <w:r w:rsidR="00FB4404">
        <w:rPr>
          <w:rFonts w:ascii="Arial" w:hAnsi="Arial" w:cs="Arial"/>
        </w:rPr>
        <w:t xml:space="preserve"> </w:t>
      </w:r>
      <w:r w:rsidR="00684181">
        <w:rPr>
          <w:rFonts w:ascii="Arial" w:hAnsi="Arial" w:cs="Arial"/>
        </w:rPr>
        <w:t>Alle</w:t>
      </w:r>
      <w:r w:rsidR="00FB4404">
        <w:rPr>
          <w:rFonts w:ascii="Arial" w:hAnsi="Arial" w:cs="Arial"/>
        </w:rPr>
        <w:t xml:space="preserve"> von Kutzner + Weber erbrachten Nachweise sind vom DIBt bestätigt und entsprechen </w:t>
      </w:r>
      <w:r w:rsidR="00684181">
        <w:rPr>
          <w:rFonts w:ascii="Arial" w:hAnsi="Arial" w:cs="Arial"/>
        </w:rPr>
        <w:t>den</w:t>
      </w:r>
      <w:r w:rsidR="00FB4404">
        <w:rPr>
          <w:rFonts w:ascii="Arial" w:hAnsi="Arial" w:cs="Arial"/>
        </w:rPr>
        <w:t xml:space="preserve"> Vorgaben der Feuerungsverordnungen der Länder.</w:t>
      </w:r>
      <w:r w:rsidR="00684181">
        <w:rPr>
          <w:rFonts w:ascii="Arial" w:hAnsi="Arial" w:cs="Arial"/>
        </w:rPr>
        <w:t xml:space="preserve"> </w:t>
      </w:r>
      <w:r w:rsidR="00DB36B9">
        <w:rPr>
          <w:rFonts w:ascii="Arial" w:hAnsi="Arial" w:cs="Arial"/>
        </w:rPr>
        <w:t>Dies umfasst auch</w:t>
      </w:r>
      <w:r w:rsidR="00DB36B9" w:rsidRPr="00DB36B9">
        <w:rPr>
          <w:rFonts w:ascii="Arial" w:hAnsi="Arial" w:cs="Arial"/>
        </w:rPr>
        <w:t xml:space="preserve"> die geforderte Dichtheit des Schornstein-Reinigungsverschlusses sowie dessen feuerhemmende Eigenschaften.</w:t>
      </w:r>
    </w:p>
    <w:p w14:paraId="28E46205" w14:textId="77777777" w:rsidR="00FB4404" w:rsidRDefault="00FB4404" w:rsidP="00F6084B">
      <w:pPr>
        <w:spacing w:after="0" w:line="281" w:lineRule="auto"/>
        <w:rPr>
          <w:rFonts w:ascii="Arial" w:hAnsi="Arial" w:cs="Arial"/>
        </w:rPr>
      </w:pPr>
    </w:p>
    <w:p w14:paraId="0CB9F7E2" w14:textId="6FFD2082" w:rsidR="007A43B7" w:rsidRDefault="00FB4404" w:rsidP="00F6084B">
      <w:pPr>
        <w:spacing w:after="0" w:line="281" w:lineRule="auto"/>
        <w:rPr>
          <w:rFonts w:ascii="Arial" w:hAnsi="Arial" w:cs="Arial"/>
        </w:rPr>
      </w:pPr>
      <w:r>
        <w:rPr>
          <w:rFonts w:ascii="Arial" w:hAnsi="Arial" w:cs="Arial"/>
        </w:rPr>
        <w:t xml:space="preserve">Der Abscheider wird bei </w:t>
      </w:r>
      <w:r w:rsidRPr="00F6084B">
        <w:rPr>
          <w:rFonts w:ascii="Arial" w:hAnsi="Arial" w:cs="Arial"/>
        </w:rPr>
        <w:t>geschlossen betriebene</w:t>
      </w:r>
      <w:r>
        <w:rPr>
          <w:rFonts w:ascii="Arial" w:hAnsi="Arial" w:cs="Arial"/>
        </w:rPr>
        <w:t>n</w:t>
      </w:r>
      <w:r w:rsidRPr="00F6084B">
        <w:rPr>
          <w:rFonts w:ascii="Arial" w:hAnsi="Arial" w:cs="Arial"/>
        </w:rPr>
        <w:t xml:space="preserve"> </w:t>
      </w:r>
      <w:r>
        <w:rPr>
          <w:rFonts w:ascii="Arial" w:hAnsi="Arial" w:cs="Arial"/>
        </w:rPr>
        <w:t>Holzf</w:t>
      </w:r>
      <w:r w:rsidRPr="00F6084B">
        <w:rPr>
          <w:rFonts w:ascii="Arial" w:hAnsi="Arial" w:cs="Arial"/>
        </w:rPr>
        <w:t>euerstätten</w:t>
      </w:r>
      <w:r w:rsidR="00ED4946" w:rsidRPr="00ED4946">
        <w:rPr>
          <w:rFonts w:ascii="Arial" w:hAnsi="Arial" w:cs="Arial"/>
          <w:color w:val="FF0000"/>
        </w:rPr>
        <w:t xml:space="preserve"> </w:t>
      </w:r>
      <w:r>
        <w:rPr>
          <w:rFonts w:ascii="Arial" w:hAnsi="Arial" w:cs="Arial"/>
        </w:rPr>
        <w:t>eingesetzt, die</w:t>
      </w:r>
      <w:r w:rsidRPr="00F6084B">
        <w:rPr>
          <w:rFonts w:ascii="Arial" w:hAnsi="Arial" w:cs="Arial"/>
        </w:rPr>
        <w:t xml:space="preserve"> naturbelassenes Holz</w:t>
      </w:r>
      <w:r>
        <w:rPr>
          <w:rFonts w:ascii="Arial" w:hAnsi="Arial" w:cs="Arial"/>
        </w:rPr>
        <w:t xml:space="preserve"> oder Pellets</w:t>
      </w:r>
      <w:r w:rsidRPr="00C948F3">
        <w:rPr>
          <w:rFonts w:ascii="Arial" w:hAnsi="Arial" w:cs="Arial"/>
        </w:rPr>
        <w:t xml:space="preserve"> </w:t>
      </w:r>
      <w:r>
        <w:rPr>
          <w:rFonts w:ascii="Arial" w:hAnsi="Arial" w:cs="Arial"/>
        </w:rPr>
        <w:t xml:space="preserve">als </w:t>
      </w:r>
      <w:r w:rsidRPr="00F6084B">
        <w:rPr>
          <w:rFonts w:ascii="Arial" w:hAnsi="Arial" w:cs="Arial"/>
        </w:rPr>
        <w:t>Brennstoff</w:t>
      </w:r>
      <w:r>
        <w:rPr>
          <w:rFonts w:ascii="Arial" w:hAnsi="Arial" w:cs="Arial"/>
        </w:rPr>
        <w:t xml:space="preserve"> nutzen. Neben Kamin- oder Kachelöfen sind dies Pellets- und Holzvergaserkessel. </w:t>
      </w:r>
      <w:r w:rsidR="00AB6113">
        <w:rPr>
          <w:rFonts w:ascii="Arial" w:hAnsi="Arial" w:cs="Arial"/>
        </w:rPr>
        <w:t>Mit seinem Einsatz</w:t>
      </w:r>
      <w:r w:rsidR="00CF6856">
        <w:rPr>
          <w:rFonts w:ascii="Arial" w:hAnsi="Arial" w:cs="Arial"/>
        </w:rPr>
        <w:t xml:space="preserve"> lässt</w:t>
      </w:r>
      <w:r w:rsidR="00AB6113">
        <w:rPr>
          <w:rFonts w:ascii="Arial" w:hAnsi="Arial" w:cs="Arial"/>
        </w:rPr>
        <w:t xml:space="preserve"> sich </w:t>
      </w:r>
      <w:r w:rsidR="001F4556">
        <w:rPr>
          <w:rFonts w:ascii="Arial" w:hAnsi="Arial" w:cs="Arial"/>
        </w:rPr>
        <w:t xml:space="preserve">zum Beispiel </w:t>
      </w:r>
      <w:r w:rsidR="00AB6113">
        <w:rPr>
          <w:rFonts w:ascii="Arial" w:hAnsi="Arial" w:cs="Arial"/>
        </w:rPr>
        <w:t xml:space="preserve">die Nachrüstpflicht </w:t>
      </w:r>
      <w:r w:rsidR="00954F45">
        <w:rPr>
          <w:rFonts w:ascii="Arial" w:hAnsi="Arial" w:cs="Arial"/>
        </w:rPr>
        <w:t>für hochwertige</w:t>
      </w:r>
      <w:r w:rsidR="00684181">
        <w:rPr>
          <w:rFonts w:ascii="Arial" w:hAnsi="Arial" w:cs="Arial"/>
        </w:rPr>
        <w:t>, fest eingebaute</w:t>
      </w:r>
      <w:r w:rsidR="00954F45">
        <w:rPr>
          <w:rFonts w:ascii="Arial" w:hAnsi="Arial" w:cs="Arial"/>
        </w:rPr>
        <w:t xml:space="preserve"> Kachelöfen oder Kamine erfüllen</w:t>
      </w:r>
      <w:r w:rsidR="00684181">
        <w:rPr>
          <w:rFonts w:ascii="Arial" w:hAnsi="Arial" w:cs="Arial"/>
        </w:rPr>
        <w:t xml:space="preserve">, die nicht </w:t>
      </w:r>
      <w:r w:rsidR="000D1C03">
        <w:rPr>
          <w:rFonts w:ascii="Arial" w:hAnsi="Arial" w:cs="Arial"/>
        </w:rPr>
        <w:t>ohne Weiteres</w:t>
      </w:r>
      <w:r w:rsidR="00684181">
        <w:rPr>
          <w:rFonts w:ascii="Arial" w:hAnsi="Arial" w:cs="Arial"/>
        </w:rPr>
        <w:t xml:space="preserve"> getauscht werden können.</w:t>
      </w:r>
      <w:r w:rsidR="003B7353">
        <w:rPr>
          <w:rFonts w:ascii="Arial" w:hAnsi="Arial" w:cs="Arial"/>
        </w:rPr>
        <w:t xml:space="preserve"> </w:t>
      </w:r>
      <w:r w:rsidR="000F7A7D">
        <w:rPr>
          <w:rFonts w:ascii="Arial" w:hAnsi="Arial" w:cs="Arial"/>
        </w:rPr>
        <w:t xml:space="preserve">Zusätzlich </w:t>
      </w:r>
      <w:r w:rsidR="00124494">
        <w:rPr>
          <w:rFonts w:ascii="Arial" w:hAnsi="Arial" w:cs="Arial"/>
        </w:rPr>
        <w:t>können</w:t>
      </w:r>
      <w:r w:rsidR="003B7353">
        <w:rPr>
          <w:rFonts w:ascii="Arial" w:hAnsi="Arial" w:cs="Arial"/>
        </w:rPr>
        <w:t xml:space="preserve"> auch</w:t>
      </w:r>
      <w:r w:rsidR="00FA355E">
        <w:rPr>
          <w:rFonts w:ascii="Arial" w:hAnsi="Arial" w:cs="Arial"/>
        </w:rPr>
        <w:t xml:space="preserve"> neue Feuerstätten </w:t>
      </w:r>
      <w:r w:rsidR="00C404C5">
        <w:rPr>
          <w:rFonts w:ascii="Arial" w:hAnsi="Arial" w:cs="Arial"/>
        </w:rPr>
        <w:t xml:space="preserve">weiter </w:t>
      </w:r>
      <w:r w:rsidR="00FA355E">
        <w:rPr>
          <w:rFonts w:ascii="Arial" w:hAnsi="Arial" w:cs="Arial"/>
        </w:rPr>
        <w:t>optimier</w:t>
      </w:r>
      <w:r w:rsidR="00124494">
        <w:rPr>
          <w:rFonts w:ascii="Arial" w:hAnsi="Arial" w:cs="Arial"/>
        </w:rPr>
        <w:t>t werd</w:t>
      </w:r>
      <w:r w:rsidR="00FA355E">
        <w:rPr>
          <w:rFonts w:ascii="Arial" w:hAnsi="Arial" w:cs="Arial"/>
        </w:rPr>
        <w:t>en</w:t>
      </w:r>
      <w:r w:rsidR="00954F45">
        <w:rPr>
          <w:rFonts w:ascii="Arial" w:hAnsi="Arial" w:cs="Arial"/>
        </w:rPr>
        <w:t>.</w:t>
      </w:r>
      <w:r w:rsidR="0065435A">
        <w:rPr>
          <w:rFonts w:ascii="Arial" w:hAnsi="Arial" w:cs="Arial"/>
        </w:rPr>
        <w:t xml:space="preserve"> </w:t>
      </w:r>
      <w:r w:rsidR="007F5B86">
        <w:rPr>
          <w:rFonts w:ascii="Arial" w:hAnsi="Arial" w:cs="Arial"/>
        </w:rPr>
        <w:t>Der Abscheidegrad für Feinstaub liegt bei bis zu 90 %</w:t>
      </w:r>
      <w:r w:rsidR="00016A11">
        <w:rPr>
          <w:rFonts w:ascii="Arial" w:hAnsi="Arial" w:cs="Arial"/>
        </w:rPr>
        <w:t xml:space="preserve">, die </w:t>
      </w:r>
      <w:r w:rsidR="00FB46F3">
        <w:rPr>
          <w:rFonts w:ascii="Arial" w:hAnsi="Arial" w:cs="Arial"/>
        </w:rPr>
        <w:t>Geräte gelten daher als wertvoller Beitrag zum Umweltschutz.</w:t>
      </w:r>
    </w:p>
    <w:p w14:paraId="63C70884" w14:textId="77777777" w:rsidR="007B28E6" w:rsidRDefault="007B28E6" w:rsidP="00F6084B">
      <w:pPr>
        <w:spacing w:after="0" w:line="281" w:lineRule="auto"/>
        <w:rPr>
          <w:rFonts w:ascii="Arial" w:hAnsi="Arial" w:cs="Arial"/>
        </w:rPr>
      </w:pPr>
    </w:p>
    <w:p w14:paraId="1942D64C" w14:textId="4C92438F" w:rsidR="008B6CE6" w:rsidRPr="008B6CE6" w:rsidRDefault="008B6CE6" w:rsidP="00F6084B">
      <w:pPr>
        <w:spacing w:after="0" w:line="281" w:lineRule="auto"/>
        <w:rPr>
          <w:rFonts w:ascii="Arial" w:hAnsi="Arial" w:cs="Arial"/>
          <w:b/>
          <w:bCs/>
        </w:rPr>
      </w:pPr>
      <w:r w:rsidRPr="008B6CE6">
        <w:rPr>
          <w:rFonts w:ascii="Arial" w:hAnsi="Arial" w:cs="Arial"/>
          <w:b/>
          <w:bCs/>
        </w:rPr>
        <w:t>Rasche Installation</w:t>
      </w:r>
    </w:p>
    <w:p w14:paraId="10B1048C" w14:textId="586C2FA3" w:rsidR="007B28E6" w:rsidRDefault="00AF7DA1" w:rsidP="00F6084B">
      <w:pPr>
        <w:spacing w:after="0" w:line="281" w:lineRule="auto"/>
        <w:rPr>
          <w:rFonts w:ascii="Arial" w:hAnsi="Arial" w:cs="Arial"/>
        </w:rPr>
      </w:pPr>
      <w:r>
        <w:rPr>
          <w:rFonts w:ascii="Arial" w:hAnsi="Arial" w:cs="Arial"/>
        </w:rPr>
        <w:t xml:space="preserve">Der Einbau </w:t>
      </w:r>
      <w:r w:rsidR="001641B5">
        <w:rPr>
          <w:rFonts w:ascii="Arial" w:hAnsi="Arial" w:cs="Arial"/>
        </w:rPr>
        <w:t xml:space="preserve">in den Schornstein </w:t>
      </w:r>
      <w:r>
        <w:rPr>
          <w:rFonts w:ascii="Arial" w:hAnsi="Arial" w:cs="Arial"/>
        </w:rPr>
        <w:t xml:space="preserve">gestaltet sich </w:t>
      </w:r>
      <w:r w:rsidR="005C2D3C">
        <w:rPr>
          <w:rFonts w:ascii="Arial" w:hAnsi="Arial" w:cs="Arial"/>
        </w:rPr>
        <w:t xml:space="preserve">sehr </w:t>
      </w:r>
      <w:r>
        <w:rPr>
          <w:rFonts w:ascii="Arial" w:hAnsi="Arial" w:cs="Arial"/>
        </w:rPr>
        <w:t xml:space="preserve">einfach, </w:t>
      </w:r>
      <w:r w:rsidR="009A43E4">
        <w:rPr>
          <w:rFonts w:ascii="Arial" w:hAnsi="Arial" w:cs="Arial"/>
        </w:rPr>
        <w:t xml:space="preserve">denn Kutzner + Weber stellt </w:t>
      </w:r>
      <w:r w:rsidR="000368A9">
        <w:rPr>
          <w:rFonts w:ascii="Arial" w:hAnsi="Arial" w:cs="Arial"/>
        </w:rPr>
        <w:t xml:space="preserve">ein </w:t>
      </w:r>
      <w:r w:rsidR="00644972">
        <w:rPr>
          <w:rFonts w:ascii="Arial" w:hAnsi="Arial" w:cs="Arial"/>
        </w:rPr>
        <w:t>Montages</w:t>
      </w:r>
      <w:r w:rsidR="000368A9">
        <w:rPr>
          <w:rFonts w:ascii="Arial" w:hAnsi="Arial" w:cs="Arial"/>
        </w:rPr>
        <w:t xml:space="preserve">et </w:t>
      </w:r>
      <w:r w:rsidR="00644972">
        <w:rPr>
          <w:rFonts w:ascii="Arial" w:hAnsi="Arial" w:cs="Arial"/>
        </w:rPr>
        <w:t>bestehend aus</w:t>
      </w:r>
      <w:r w:rsidR="000368A9">
        <w:rPr>
          <w:rFonts w:ascii="Arial" w:hAnsi="Arial" w:cs="Arial"/>
        </w:rPr>
        <w:t xml:space="preserve"> Abscheider und Reinigungstür zur Verfügung. </w:t>
      </w:r>
      <w:r w:rsidR="003B7353">
        <w:rPr>
          <w:rFonts w:ascii="Arial" w:hAnsi="Arial" w:cs="Arial"/>
        </w:rPr>
        <w:t xml:space="preserve">Die </w:t>
      </w:r>
      <w:r w:rsidR="005C2D3C">
        <w:rPr>
          <w:rFonts w:ascii="Arial" w:hAnsi="Arial" w:cs="Arial"/>
        </w:rPr>
        <w:t>T</w:t>
      </w:r>
      <w:r w:rsidR="003B7353">
        <w:rPr>
          <w:rFonts w:ascii="Arial" w:hAnsi="Arial" w:cs="Arial"/>
        </w:rPr>
        <w:t xml:space="preserve">ür </w:t>
      </w:r>
      <w:r w:rsidR="003913B6">
        <w:rPr>
          <w:rFonts w:ascii="Arial" w:hAnsi="Arial" w:cs="Arial"/>
        </w:rPr>
        <w:t xml:space="preserve">wird </w:t>
      </w:r>
      <w:r w:rsidR="00482401">
        <w:rPr>
          <w:rFonts w:ascii="Arial" w:hAnsi="Arial" w:cs="Arial"/>
        </w:rPr>
        <w:t xml:space="preserve">im Bestand </w:t>
      </w:r>
      <w:r w:rsidR="003913B6">
        <w:rPr>
          <w:rFonts w:ascii="Arial" w:hAnsi="Arial" w:cs="Arial"/>
        </w:rPr>
        <w:t xml:space="preserve">gegen die </w:t>
      </w:r>
      <w:r w:rsidR="00644972">
        <w:rPr>
          <w:rFonts w:ascii="Arial" w:hAnsi="Arial" w:cs="Arial"/>
        </w:rPr>
        <w:t>vorhandene</w:t>
      </w:r>
      <w:r w:rsidR="003913B6">
        <w:rPr>
          <w:rFonts w:ascii="Arial" w:hAnsi="Arial" w:cs="Arial"/>
        </w:rPr>
        <w:t xml:space="preserve"> Reinigungs</w:t>
      </w:r>
      <w:r w:rsidR="005C2D3C">
        <w:rPr>
          <w:rFonts w:ascii="Arial" w:hAnsi="Arial" w:cs="Arial"/>
        </w:rPr>
        <w:t>öffnung</w:t>
      </w:r>
      <w:r w:rsidR="003913B6">
        <w:rPr>
          <w:rFonts w:ascii="Arial" w:hAnsi="Arial" w:cs="Arial"/>
        </w:rPr>
        <w:t xml:space="preserve"> ausgetauscht</w:t>
      </w:r>
      <w:r w:rsidR="00644972">
        <w:rPr>
          <w:rFonts w:ascii="Arial" w:hAnsi="Arial" w:cs="Arial"/>
        </w:rPr>
        <w:t xml:space="preserve"> oder es wird eine weitere Öffnung geschaffen</w:t>
      </w:r>
      <w:r w:rsidR="00A07D2C">
        <w:rPr>
          <w:rFonts w:ascii="Arial" w:hAnsi="Arial" w:cs="Arial"/>
        </w:rPr>
        <w:t>.</w:t>
      </w:r>
      <w:r w:rsidR="005C2D3C">
        <w:rPr>
          <w:rFonts w:ascii="Arial" w:hAnsi="Arial" w:cs="Arial"/>
        </w:rPr>
        <w:t xml:space="preserve"> Dazu kann bei Bedarf die Version mit 250</w:t>
      </w:r>
      <w:r w:rsidR="00B53993">
        <w:rPr>
          <w:rFonts w:ascii="Arial" w:hAnsi="Arial" w:cs="Arial"/>
        </w:rPr>
        <w:t> </w:t>
      </w:r>
      <w:r w:rsidR="005C2D3C">
        <w:rPr>
          <w:rFonts w:ascii="Arial" w:hAnsi="Arial" w:cs="Arial"/>
        </w:rPr>
        <w:t xml:space="preserve">mm Schachtverlängerung genutzt werden. Zum </w:t>
      </w:r>
      <w:r w:rsidR="00B53993">
        <w:rPr>
          <w:rFonts w:ascii="Arial" w:hAnsi="Arial" w:cs="Arial"/>
        </w:rPr>
        <w:t>Schluss</w:t>
      </w:r>
      <w:r w:rsidR="005C2D3C">
        <w:rPr>
          <w:rFonts w:ascii="Arial" w:hAnsi="Arial" w:cs="Arial"/>
        </w:rPr>
        <w:t xml:space="preserve"> ist die Elektrode </w:t>
      </w:r>
      <w:r w:rsidR="00910433">
        <w:rPr>
          <w:rFonts w:ascii="Arial" w:hAnsi="Arial" w:cs="Arial"/>
        </w:rPr>
        <w:t xml:space="preserve">mittig im </w:t>
      </w:r>
      <w:r w:rsidR="00D1736E">
        <w:rPr>
          <w:rFonts w:ascii="Arial" w:hAnsi="Arial" w:cs="Arial"/>
        </w:rPr>
        <w:t>Schornstein</w:t>
      </w:r>
      <w:r w:rsidR="00910433">
        <w:rPr>
          <w:rFonts w:ascii="Arial" w:hAnsi="Arial" w:cs="Arial"/>
        </w:rPr>
        <w:t xml:space="preserve"> </w:t>
      </w:r>
      <w:r w:rsidR="005C2D3C">
        <w:rPr>
          <w:rFonts w:ascii="Arial" w:hAnsi="Arial" w:cs="Arial"/>
        </w:rPr>
        <w:t>zu platzieren</w:t>
      </w:r>
      <w:r w:rsidR="00684181">
        <w:rPr>
          <w:rFonts w:ascii="Arial" w:hAnsi="Arial" w:cs="Arial"/>
        </w:rPr>
        <w:t>.</w:t>
      </w:r>
      <w:r w:rsidR="00FB4404">
        <w:rPr>
          <w:rFonts w:ascii="Arial" w:hAnsi="Arial" w:cs="Arial"/>
        </w:rPr>
        <w:t xml:space="preserve"> </w:t>
      </w:r>
      <w:r w:rsidR="00684181">
        <w:rPr>
          <w:rFonts w:ascii="Arial" w:hAnsi="Arial" w:cs="Arial"/>
        </w:rPr>
        <w:t xml:space="preserve">Eine Elektrofachkraft </w:t>
      </w:r>
      <w:r w:rsidR="009533B7">
        <w:rPr>
          <w:rFonts w:ascii="Arial" w:hAnsi="Arial" w:cs="Arial"/>
        </w:rPr>
        <w:t xml:space="preserve">ist </w:t>
      </w:r>
      <w:r w:rsidR="00684181">
        <w:rPr>
          <w:rFonts w:ascii="Arial" w:hAnsi="Arial" w:cs="Arial"/>
        </w:rPr>
        <w:t xml:space="preserve">nicht erforderlich, </w:t>
      </w:r>
      <w:r w:rsidR="00641ED6">
        <w:rPr>
          <w:rFonts w:ascii="Arial" w:hAnsi="Arial" w:cs="Arial"/>
        </w:rPr>
        <w:t xml:space="preserve">es </w:t>
      </w:r>
      <w:r w:rsidR="00241FCD">
        <w:rPr>
          <w:rFonts w:ascii="Arial" w:hAnsi="Arial" w:cs="Arial"/>
        </w:rPr>
        <w:t>wird</w:t>
      </w:r>
      <w:r w:rsidR="00F36D2B">
        <w:rPr>
          <w:rFonts w:ascii="Arial" w:hAnsi="Arial" w:cs="Arial"/>
        </w:rPr>
        <w:t xml:space="preserve"> lediglich</w:t>
      </w:r>
      <w:r w:rsidR="00D1736E">
        <w:rPr>
          <w:rFonts w:ascii="Arial" w:hAnsi="Arial" w:cs="Arial"/>
        </w:rPr>
        <w:t xml:space="preserve"> </w:t>
      </w:r>
      <w:r w:rsidR="00684181">
        <w:rPr>
          <w:rFonts w:ascii="Arial" w:hAnsi="Arial" w:cs="Arial"/>
        </w:rPr>
        <w:t>d</w:t>
      </w:r>
      <w:r w:rsidR="00D1736E">
        <w:rPr>
          <w:rFonts w:ascii="Arial" w:hAnsi="Arial" w:cs="Arial"/>
        </w:rPr>
        <w:t>e</w:t>
      </w:r>
      <w:r w:rsidR="00F36D2B">
        <w:rPr>
          <w:rFonts w:ascii="Arial" w:hAnsi="Arial" w:cs="Arial"/>
        </w:rPr>
        <w:t>r</w:t>
      </w:r>
      <w:r w:rsidR="00684181">
        <w:rPr>
          <w:rFonts w:ascii="Arial" w:hAnsi="Arial" w:cs="Arial"/>
        </w:rPr>
        <w:t xml:space="preserve"> Stecker in die Steckdose </w:t>
      </w:r>
      <w:r w:rsidR="00241FCD">
        <w:rPr>
          <w:rFonts w:ascii="Arial" w:hAnsi="Arial" w:cs="Arial"/>
        </w:rPr>
        <w:t>ge</w:t>
      </w:r>
      <w:r w:rsidR="00684181">
        <w:rPr>
          <w:rFonts w:ascii="Arial" w:hAnsi="Arial" w:cs="Arial"/>
        </w:rPr>
        <w:t>steck</w:t>
      </w:r>
      <w:r w:rsidR="00241FCD">
        <w:rPr>
          <w:rFonts w:ascii="Arial" w:hAnsi="Arial" w:cs="Arial"/>
        </w:rPr>
        <w:t>t</w:t>
      </w:r>
      <w:r w:rsidR="00D1736E">
        <w:rPr>
          <w:rFonts w:ascii="Arial" w:hAnsi="Arial" w:cs="Arial"/>
        </w:rPr>
        <w:t>.</w:t>
      </w:r>
    </w:p>
    <w:p w14:paraId="52654028" w14:textId="77777777" w:rsidR="006566DD" w:rsidRDefault="006566DD" w:rsidP="00F6084B">
      <w:pPr>
        <w:spacing w:after="0" w:line="281" w:lineRule="auto"/>
        <w:rPr>
          <w:rFonts w:ascii="Arial" w:hAnsi="Arial" w:cs="Arial"/>
        </w:rPr>
      </w:pPr>
    </w:p>
    <w:p w14:paraId="6D21F8EF" w14:textId="0624865C" w:rsidR="006566DD" w:rsidRDefault="00D1736E" w:rsidP="00F6084B">
      <w:pPr>
        <w:spacing w:after="0" w:line="281" w:lineRule="auto"/>
        <w:rPr>
          <w:rFonts w:ascii="Arial" w:hAnsi="Arial" w:cs="Arial"/>
        </w:rPr>
      </w:pPr>
      <w:r>
        <w:rPr>
          <w:rFonts w:ascii="Arial" w:hAnsi="Arial" w:cs="Arial"/>
        </w:rPr>
        <w:t xml:space="preserve">Für die Kehrung des Schornsteins von der Mündung wird ein </w:t>
      </w:r>
      <w:r w:rsidR="00AD0574">
        <w:rPr>
          <w:rFonts w:ascii="Arial" w:hAnsi="Arial" w:cs="Arial"/>
        </w:rPr>
        <w:t>zusätzlicher stabiler</w:t>
      </w:r>
      <w:r>
        <w:rPr>
          <w:rFonts w:ascii="Arial" w:hAnsi="Arial" w:cs="Arial"/>
        </w:rPr>
        <w:t xml:space="preserve"> Rei</w:t>
      </w:r>
      <w:r w:rsidR="007C08D1">
        <w:rPr>
          <w:rFonts w:ascii="Arial" w:hAnsi="Arial" w:cs="Arial"/>
        </w:rPr>
        <w:t xml:space="preserve">nigungsdeckel </w:t>
      </w:r>
      <w:r>
        <w:rPr>
          <w:rFonts w:ascii="Arial" w:hAnsi="Arial" w:cs="Arial"/>
        </w:rPr>
        <w:t>mitgeliefert</w:t>
      </w:r>
      <w:r w:rsidR="007C08D1">
        <w:rPr>
          <w:rFonts w:ascii="Arial" w:hAnsi="Arial" w:cs="Arial"/>
        </w:rPr>
        <w:t>.</w:t>
      </w:r>
      <w:r w:rsidR="00335227">
        <w:rPr>
          <w:rFonts w:ascii="Arial" w:hAnsi="Arial" w:cs="Arial"/>
        </w:rPr>
        <w:t xml:space="preserve"> </w:t>
      </w:r>
      <w:r w:rsidR="008F13F8">
        <w:rPr>
          <w:rFonts w:ascii="Arial" w:hAnsi="Arial" w:cs="Arial"/>
        </w:rPr>
        <w:t xml:space="preserve">Ein </w:t>
      </w:r>
      <w:r w:rsidR="00684181">
        <w:rPr>
          <w:rFonts w:ascii="Arial" w:hAnsi="Arial" w:cs="Arial"/>
        </w:rPr>
        <w:t xml:space="preserve">integrierter </w:t>
      </w:r>
      <w:r w:rsidR="008F13F8">
        <w:rPr>
          <w:rFonts w:ascii="Arial" w:hAnsi="Arial" w:cs="Arial"/>
        </w:rPr>
        <w:t xml:space="preserve">Temperaturfühler </w:t>
      </w:r>
      <w:r w:rsidR="001F3878">
        <w:rPr>
          <w:rFonts w:ascii="Arial" w:hAnsi="Arial" w:cs="Arial"/>
        </w:rPr>
        <w:t>bewirkt</w:t>
      </w:r>
      <w:r w:rsidR="00123B01">
        <w:rPr>
          <w:rFonts w:ascii="Arial" w:hAnsi="Arial" w:cs="Arial"/>
        </w:rPr>
        <w:t xml:space="preserve">, </w:t>
      </w:r>
      <w:r w:rsidR="007952EC">
        <w:rPr>
          <w:rFonts w:ascii="Arial" w:hAnsi="Arial" w:cs="Arial"/>
        </w:rPr>
        <w:t xml:space="preserve">dass der </w:t>
      </w:r>
      <w:r w:rsidR="00D3621C">
        <w:rPr>
          <w:rFonts w:ascii="Arial" w:hAnsi="Arial" w:cs="Arial"/>
        </w:rPr>
        <w:t>Airjekt</w:t>
      </w:r>
      <w:r w:rsidR="009533B7">
        <w:rPr>
          <w:rFonts w:ascii="Arial" w:hAnsi="Arial" w:cs="Arial"/>
        </w:rPr>
        <w:t xml:space="preserve"> 1</w:t>
      </w:r>
      <w:r w:rsidR="00D3621C">
        <w:rPr>
          <w:rFonts w:ascii="Arial" w:hAnsi="Arial" w:cs="Arial"/>
        </w:rPr>
        <w:t xml:space="preserve"> Ceramic bei Erreichen der Einschalttemperatur aktiviert wird. </w:t>
      </w:r>
      <w:r w:rsidR="004334F7">
        <w:rPr>
          <w:rFonts w:ascii="Arial" w:hAnsi="Arial" w:cs="Arial"/>
        </w:rPr>
        <w:t xml:space="preserve">Die </w:t>
      </w:r>
      <w:r w:rsidR="00335227">
        <w:rPr>
          <w:rFonts w:ascii="Arial" w:hAnsi="Arial" w:cs="Arial"/>
        </w:rPr>
        <w:t xml:space="preserve">maximale </w:t>
      </w:r>
      <w:r w:rsidR="00684181">
        <w:rPr>
          <w:rFonts w:ascii="Arial" w:hAnsi="Arial" w:cs="Arial"/>
        </w:rPr>
        <w:t>Betriebs</w:t>
      </w:r>
      <w:r w:rsidR="00335227">
        <w:rPr>
          <w:rFonts w:ascii="Arial" w:hAnsi="Arial" w:cs="Arial"/>
        </w:rPr>
        <w:t>temper</w:t>
      </w:r>
      <w:r w:rsidR="009B4BF4">
        <w:rPr>
          <w:rFonts w:ascii="Arial" w:hAnsi="Arial" w:cs="Arial"/>
        </w:rPr>
        <w:t xml:space="preserve">atur </w:t>
      </w:r>
      <w:r w:rsidR="004334F7">
        <w:rPr>
          <w:rFonts w:ascii="Arial" w:hAnsi="Arial" w:cs="Arial"/>
        </w:rPr>
        <w:t xml:space="preserve">beträgt </w:t>
      </w:r>
      <w:r w:rsidR="009B4BF4">
        <w:rPr>
          <w:rFonts w:ascii="Arial" w:hAnsi="Arial" w:cs="Arial"/>
        </w:rPr>
        <w:t xml:space="preserve">400 °C. </w:t>
      </w:r>
      <w:r w:rsidR="00A34252">
        <w:rPr>
          <w:rFonts w:ascii="Arial" w:hAnsi="Arial" w:cs="Arial"/>
        </w:rPr>
        <w:t xml:space="preserve">Der Airjekt </w:t>
      </w:r>
      <w:r w:rsidR="004334F7">
        <w:rPr>
          <w:rFonts w:ascii="Arial" w:hAnsi="Arial" w:cs="Arial"/>
        </w:rPr>
        <w:t xml:space="preserve">1 </w:t>
      </w:r>
      <w:r w:rsidR="00A34252">
        <w:rPr>
          <w:rFonts w:ascii="Arial" w:hAnsi="Arial" w:cs="Arial"/>
        </w:rPr>
        <w:t>Ceramic ist für den Dauerbetrieb geeignet.</w:t>
      </w:r>
      <w:r w:rsidR="00ED0C2A">
        <w:rPr>
          <w:rFonts w:ascii="Arial" w:hAnsi="Arial" w:cs="Arial"/>
        </w:rPr>
        <w:t xml:space="preserve"> Die Wartungsintervalle richten sich </w:t>
      </w:r>
      <w:r w:rsidR="00E9184C">
        <w:rPr>
          <w:rFonts w:ascii="Arial" w:hAnsi="Arial" w:cs="Arial"/>
        </w:rPr>
        <w:t>da</w:t>
      </w:r>
      <w:r w:rsidR="00ED0C2A">
        <w:rPr>
          <w:rFonts w:ascii="Arial" w:hAnsi="Arial" w:cs="Arial"/>
        </w:rPr>
        <w:t>nach</w:t>
      </w:r>
      <w:r w:rsidR="00E9184C">
        <w:rPr>
          <w:rFonts w:ascii="Arial" w:hAnsi="Arial" w:cs="Arial"/>
        </w:rPr>
        <w:t>,</w:t>
      </w:r>
      <w:r w:rsidR="00ED0C2A">
        <w:rPr>
          <w:rFonts w:ascii="Arial" w:hAnsi="Arial" w:cs="Arial"/>
        </w:rPr>
        <w:t xml:space="preserve"> </w:t>
      </w:r>
      <w:r w:rsidR="00E9184C">
        <w:rPr>
          <w:rFonts w:ascii="Arial" w:hAnsi="Arial" w:cs="Arial"/>
        </w:rPr>
        <w:t xml:space="preserve">wie häufig die Feuerstätte </w:t>
      </w:r>
      <w:r w:rsidR="0045746C">
        <w:rPr>
          <w:rFonts w:ascii="Arial" w:hAnsi="Arial" w:cs="Arial"/>
        </w:rPr>
        <w:t>im Betrieb ist.</w:t>
      </w:r>
    </w:p>
    <w:p w14:paraId="4CDAACFC" w14:textId="77777777" w:rsidR="006C76F6" w:rsidRDefault="006C76F6" w:rsidP="00F6084B">
      <w:pPr>
        <w:spacing w:after="0" w:line="281" w:lineRule="auto"/>
        <w:rPr>
          <w:rFonts w:ascii="Arial" w:hAnsi="Arial" w:cs="Arial"/>
        </w:rPr>
      </w:pPr>
    </w:p>
    <w:p w14:paraId="1E87C4F9" w14:textId="2CFA0F03" w:rsidR="006C76F6" w:rsidRDefault="003C7DF0" w:rsidP="00F6084B">
      <w:pPr>
        <w:spacing w:after="0" w:line="281" w:lineRule="auto"/>
        <w:rPr>
          <w:rFonts w:ascii="Arial" w:hAnsi="Arial" w:cs="Arial"/>
        </w:rPr>
      </w:pPr>
      <w:r>
        <w:rPr>
          <w:rFonts w:ascii="Arial" w:hAnsi="Arial" w:cs="Arial"/>
        </w:rPr>
        <w:t>Auf der Website</w:t>
      </w:r>
      <w:r w:rsidR="00052044">
        <w:rPr>
          <w:rFonts w:ascii="Arial" w:hAnsi="Arial" w:cs="Arial"/>
        </w:rPr>
        <w:t xml:space="preserve"> der Raab-Gruppe</w:t>
      </w:r>
      <w:r>
        <w:rPr>
          <w:rFonts w:ascii="Arial" w:hAnsi="Arial" w:cs="Arial"/>
        </w:rPr>
        <w:t xml:space="preserve"> sind w</w:t>
      </w:r>
      <w:r w:rsidR="006C76F6">
        <w:rPr>
          <w:rFonts w:ascii="Arial" w:hAnsi="Arial" w:cs="Arial"/>
        </w:rPr>
        <w:t xml:space="preserve">eitere Informationen zu den </w:t>
      </w:r>
      <w:hyperlink r:id="rId10" w:anchor="tab-29dab73666189b9252b" w:history="1">
        <w:r w:rsidR="006C76F6" w:rsidRPr="003C7DF0">
          <w:rPr>
            <w:rStyle w:val="Hyperlink"/>
            <w:rFonts w:ascii="Arial" w:hAnsi="Arial" w:cs="Arial"/>
          </w:rPr>
          <w:t>Partikelabscheidern</w:t>
        </w:r>
      </w:hyperlink>
      <w:r w:rsidR="006C76F6">
        <w:rPr>
          <w:rFonts w:ascii="Arial" w:hAnsi="Arial" w:cs="Arial"/>
        </w:rPr>
        <w:t xml:space="preserve"> </w:t>
      </w:r>
      <w:r>
        <w:rPr>
          <w:rFonts w:ascii="Arial" w:hAnsi="Arial" w:cs="Arial"/>
        </w:rPr>
        <w:t>zu finden.</w:t>
      </w:r>
    </w:p>
    <w:p w14:paraId="5770B29F" w14:textId="140E7422" w:rsidR="00606B63" w:rsidRDefault="00606B63">
      <w:pPr>
        <w:rPr>
          <w:rFonts w:ascii="Arial" w:hAnsi="Arial" w:cs="Arial"/>
        </w:rPr>
      </w:pPr>
      <w:r>
        <w:rPr>
          <w:rFonts w:ascii="Arial" w:hAnsi="Arial" w:cs="Arial"/>
        </w:rPr>
        <w:br w:type="page"/>
      </w:r>
    </w:p>
    <w:p w14:paraId="0ED35DD0" w14:textId="1F4B112E" w:rsidR="0043695B" w:rsidRDefault="0043695B" w:rsidP="00F6084B">
      <w:pPr>
        <w:spacing w:after="0" w:line="281" w:lineRule="auto"/>
        <w:rPr>
          <w:rFonts w:ascii="Arial" w:hAnsi="Arial" w:cs="Arial"/>
        </w:rPr>
      </w:pPr>
      <w:r w:rsidRPr="0043695B">
        <w:rPr>
          <w:rFonts w:ascii="Arial" w:hAnsi="Arial" w:cs="Arial"/>
          <w:noProof/>
        </w:rPr>
        <w:lastRenderedPageBreak/>
        <w:drawing>
          <wp:anchor distT="0" distB="0" distL="114300" distR="114300" simplePos="0" relativeHeight="251658240" behindDoc="0" locked="0" layoutInCell="1" allowOverlap="1" wp14:anchorId="1DDEDCA4" wp14:editId="58975529">
            <wp:simplePos x="0" y="0"/>
            <wp:positionH relativeFrom="column">
              <wp:posOffset>-3810</wp:posOffset>
            </wp:positionH>
            <wp:positionV relativeFrom="paragraph">
              <wp:posOffset>-3398520</wp:posOffset>
            </wp:positionV>
            <wp:extent cx="2397760" cy="3385185"/>
            <wp:effectExtent l="0" t="0" r="2540" b="5715"/>
            <wp:wrapTopAndBottom/>
            <wp:docPr id="3" name="Grafik 3" descr="Ein Bild, das Gebäude, Wand, Mauerwerk, r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Gebäude, Wand, Mauerwerk, rot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2397760" cy="3385185"/>
                    </a:xfrm>
                    <a:prstGeom prst="rect">
                      <a:avLst/>
                    </a:prstGeom>
                  </pic:spPr>
                </pic:pic>
              </a:graphicData>
            </a:graphic>
            <wp14:sizeRelH relativeFrom="margin">
              <wp14:pctWidth>0</wp14:pctWidth>
            </wp14:sizeRelH>
            <wp14:sizeRelV relativeFrom="margin">
              <wp14:pctHeight>0</wp14:pctHeight>
            </wp14:sizeRelV>
          </wp:anchor>
        </w:drawing>
      </w:r>
    </w:p>
    <w:p w14:paraId="4037371E" w14:textId="12F219E8" w:rsidR="00F5028A" w:rsidRDefault="00722D25" w:rsidP="00F6084B">
      <w:pPr>
        <w:spacing w:after="0" w:line="281" w:lineRule="auto"/>
        <w:rPr>
          <w:rFonts w:ascii="Arial" w:hAnsi="Arial" w:cs="Arial"/>
        </w:rPr>
      </w:pPr>
      <w:r>
        <w:rPr>
          <w:rFonts w:ascii="Arial" w:hAnsi="Arial" w:cs="Arial"/>
        </w:rPr>
        <w:t xml:space="preserve">Die aktuelle Neuheit: </w:t>
      </w:r>
      <w:r w:rsidR="009A7A4C" w:rsidRPr="00F061EC">
        <w:rPr>
          <w:rFonts w:ascii="Arial" w:hAnsi="Arial" w:cs="Arial"/>
        </w:rPr>
        <w:t>Der</w:t>
      </w:r>
      <w:r w:rsidR="00606B63">
        <w:rPr>
          <w:rFonts w:ascii="Arial" w:hAnsi="Arial" w:cs="Arial"/>
        </w:rPr>
        <w:t xml:space="preserve"> </w:t>
      </w:r>
      <w:r w:rsidR="0077517A">
        <w:rPr>
          <w:rFonts w:ascii="Arial" w:hAnsi="Arial" w:cs="Arial"/>
        </w:rPr>
        <w:t xml:space="preserve">Feinstaub-Partikelabscheider </w:t>
      </w:r>
      <w:r w:rsidR="00606B63">
        <w:rPr>
          <w:rFonts w:ascii="Arial" w:hAnsi="Arial" w:cs="Arial"/>
        </w:rPr>
        <w:t xml:space="preserve">Airjekt </w:t>
      </w:r>
      <w:r w:rsidR="009533B7">
        <w:rPr>
          <w:rFonts w:ascii="Arial" w:hAnsi="Arial" w:cs="Arial"/>
        </w:rPr>
        <w:t xml:space="preserve">1 </w:t>
      </w:r>
      <w:r w:rsidR="00606B63">
        <w:rPr>
          <w:rFonts w:ascii="Arial" w:hAnsi="Arial" w:cs="Arial"/>
        </w:rPr>
        <w:t>Ceramic</w:t>
      </w:r>
      <w:r w:rsidR="0077517A">
        <w:rPr>
          <w:rFonts w:ascii="Arial" w:hAnsi="Arial" w:cs="Arial"/>
        </w:rPr>
        <w:t xml:space="preserve"> ist vom DIBt </w:t>
      </w:r>
      <w:r w:rsidR="00505EF4" w:rsidRPr="00505EF4">
        <w:rPr>
          <w:rFonts w:ascii="Arial" w:hAnsi="Arial" w:cs="Arial"/>
        </w:rPr>
        <w:t xml:space="preserve">für den Einbau in gemauerte Schornsteine ohne </w:t>
      </w:r>
      <w:r w:rsidR="009533B7">
        <w:rPr>
          <w:rFonts w:ascii="Arial" w:hAnsi="Arial" w:cs="Arial"/>
        </w:rPr>
        <w:t>Innen</w:t>
      </w:r>
      <w:r w:rsidR="00505EF4" w:rsidRPr="00505EF4">
        <w:rPr>
          <w:rFonts w:ascii="Arial" w:hAnsi="Arial" w:cs="Arial"/>
        </w:rPr>
        <w:t xml:space="preserve">rohr </w:t>
      </w:r>
      <w:r w:rsidR="0077517A">
        <w:rPr>
          <w:rFonts w:ascii="Arial" w:hAnsi="Arial" w:cs="Arial"/>
        </w:rPr>
        <w:t>zugelassen</w:t>
      </w:r>
      <w:r w:rsidR="009A7A4C" w:rsidRPr="00F061EC">
        <w:rPr>
          <w:rFonts w:ascii="Arial" w:hAnsi="Arial" w:cs="Arial"/>
        </w:rPr>
        <w:t>.</w:t>
      </w:r>
    </w:p>
    <w:p w14:paraId="0AFDAC59" w14:textId="0D4598C6" w:rsidR="00910322" w:rsidRPr="00750531" w:rsidRDefault="000128F5" w:rsidP="00750531">
      <w:pPr>
        <w:spacing w:after="180" w:line="360" w:lineRule="exact"/>
        <w:jc w:val="both"/>
        <w:rPr>
          <w:rFonts w:ascii="Arial" w:hAnsi="Arial" w:cs="Arial"/>
          <w:b/>
          <w:bCs/>
        </w:rPr>
      </w:pPr>
      <w:r w:rsidRPr="001B38A5">
        <w:rPr>
          <w:rFonts w:ascii="Arial" w:hAnsi="Arial" w:cs="Arial"/>
          <w:b/>
          <w:bCs/>
        </w:rPr>
        <w:t>Bildquelle: Raab-Gruppe</w:t>
      </w:r>
    </w:p>
    <w:p w14:paraId="7008E2A2" w14:textId="77777777" w:rsidR="00C966C8" w:rsidRDefault="00C966C8" w:rsidP="00BA523A">
      <w:pPr>
        <w:spacing w:after="0" w:line="281" w:lineRule="auto"/>
        <w:rPr>
          <w:rFonts w:ascii="Arial" w:hAnsi="Arial" w:cs="Arial"/>
        </w:rPr>
      </w:pPr>
    </w:p>
    <w:p w14:paraId="0C61E3C7" w14:textId="77777777" w:rsidR="00E778D8" w:rsidRDefault="00E778D8" w:rsidP="00E778D8">
      <w:pPr>
        <w:spacing w:after="0" w:line="281" w:lineRule="auto"/>
        <w:rPr>
          <w:rFonts w:ascii="Arial" w:hAnsi="Arial" w:cs="Arial"/>
          <w:b/>
          <w:bCs/>
          <w:sz w:val="18"/>
          <w:szCs w:val="18"/>
        </w:rPr>
      </w:pPr>
      <w:r w:rsidRPr="00C35F97">
        <w:rPr>
          <w:rFonts w:ascii="Arial" w:hAnsi="Arial" w:cs="Arial"/>
          <w:b/>
          <w:bCs/>
          <w:sz w:val="18"/>
          <w:szCs w:val="18"/>
        </w:rPr>
        <w:t>Über die Raab</w:t>
      </w:r>
      <w:r>
        <w:rPr>
          <w:rFonts w:ascii="Arial" w:hAnsi="Arial" w:cs="Arial"/>
          <w:b/>
          <w:bCs/>
          <w:sz w:val="18"/>
          <w:szCs w:val="18"/>
        </w:rPr>
        <w:t>-</w:t>
      </w:r>
      <w:r w:rsidRPr="00C35F97">
        <w:rPr>
          <w:rFonts w:ascii="Arial" w:hAnsi="Arial" w:cs="Arial"/>
          <w:b/>
          <w:bCs/>
          <w:sz w:val="18"/>
          <w:szCs w:val="18"/>
        </w:rPr>
        <w:t>Gruppe</w:t>
      </w:r>
    </w:p>
    <w:p w14:paraId="226BF341" w14:textId="390B3B38" w:rsidR="00E778D8" w:rsidRPr="006C4339" w:rsidRDefault="00E778D8" w:rsidP="00E778D8">
      <w:pPr>
        <w:spacing w:after="0" w:line="281" w:lineRule="auto"/>
        <w:rPr>
          <w:rFonts w:ascii="Arial" w:hAnsi="Arial" w:cs="Arial"/>
          <w:sz w:val="18"/>
          <w:szCs w:val="18"/>
        </w:rPr>
      </w:pPr>
      <w:r w:rsidRPr="006C4339">
        <w:rPr>
          <w:rFonts w:ascii="Arial" w:hAnsi="Arial" w:cs="Arial"/>
          <w:sz w:val="18"/>
          <w:szCs w:val="18"/>
        </w:rPr>
        <w:t xml:space="preserve">Die Raab-Gruppe mit den Marken Raab, Kutzner + Weber und NET ist einer der führenden Anbieter für Abgastechnik für Wärmeerzeuger – von der Zuluft über die Feuerstätte, Verbindungsleitung bis zur Schornsteinmündung. Die Philosophie des Unternehmens ist der „intelligente Schornstein“, ein System von intelligent aufeinander abgestimmten Komponenten, um den Schadstoffausstoß zu reduzieren und Energieeinsparungen zu realisieren. Das Produktportfolio umfasst Edelstahlabgasanlagen, Schornsteinkomponenten – wie (Feinstaub-)Partikelabscheider, Zugbegrenzer, Abgasklappen, Schalldämpfer, Rauchsauger – und Anlagen zur Wärmerückgewinnung, sowohl für Privatgebäude </w:t>
      </w:r>
      <w:r w:rsidRPr="00D11116">
        <w:rPr>
          <w:rFonts w:ascii="Arial" w:hAnsi="Arial" w:cs="Arial"/>
          <w:sz w:val="18"/>
          <w:szCs w:val="18"/>
        </w:rPr>
        <w:t>als auch für Gewerbe- und Industrieobjekte. Perfekt aufeinander abgestimmt sorgen diese Komponenten für Sicherheit, Geräteeffizienz und Emissionsreduzierung. Alle Teile werden dabei in Deutschland gefertigt. Die Abteilung Raab-Anlagentechnik übernimmt die Planung und Realisierung von Großanlagen, von der Konzepterstellung bis zur schlüsselfertigen Montage. Instandsetzung, Spezialleistungen oder Full Service – der Kunde hat die Wahl.</w:t>
      </w:r>
      <w:r w:rsidRPr="006C4339">
        <w:rPr>
          <w:rFonts w:ascii="Arial" w:hAnsi="Arial" w:cs="Arial"/>
          <w:sz w:val="18"/>
          <w:szCs w:val="18"/>
        </w:rPr>
        <w:t xml:space="preserve"> Weitere Informationen finden Sie unter</w:t>
      </w:r>
      <w:r>
        <w:rPr>
          <w:rFonts w:ascii="Arial" w:hAnsi="Arial" w:cs="Arial"/>
          <w:sz w:val="18"/>
          <w:szCs w:val="18"/>
        </w:rPr>
        <w:t xml:space="preserve">: </w:t>
      </w:r>
      <w:hyperlink r:id="rId12" w:history="1">
        <w:r w:rsidR="003430FB">
          <w:rPr>
            <w:rStyle w:val="Hyperlink"/>
            <w:rFonts w:ascii="Arial" w:hAnsi="Arial" w:cs="Arial"/>
            <w:sz w:val="18"/>
            <w:szCs w:val="18"/>
          </w:rPr>
          <w:t>www.raab-gruppe.de.</w:t>
        </w:r>
      </w:hyperlink>
    </w:p>
    <w:p w14:paraId="225FD3AA" w14:textId="77777777" w:rsidR="00E778D8" w:rsidRDefault="00E778D8" w:rsidP="00E778D8">
      <w:pPr>
        <w:spacing w:after="0" w:line="281" w:lineRule="auto"/>
        <w:rPr>
          <w:rFonts w:ascii="Arial" w:hAnsi="Arial" w:cs="Arial"/>
          <w:sz w:val="18"/>
          <w:szCs w:val="18"/>
        </w:rPr>
      </w:pPr>
    </w:p>
    <w:p w14:paraId="5147EC6F" w14:textId="77777777" w:rsidR="00E778D8" w:rsidRDefault="00E778D8" w:rsidP="00E778D8">
      <w:pPr>
        <w:pStyle w:val="StandardWeb"/>
        <w:spacing w:before="0" w:beforeAutospacing="0" w:after="0" w:afterAutospacing="0" w:line="281" w:lineRule="auto"/>
        <w:rPr>
          <w:rFonts w:ascii="Arial" w:hAnsi="Arial" w:cs="Arial"/>
          <w:b/>
          <w:bCs/>
          <w:color w:val="000000"/>
          <w:sz w:val="18"/>
          <w:szCs w:val="18"/>
        </w:rPr>
      </w:pPr>
    </w:p>
    <w:p w14:paraId="4F4649B2" w14:textId="77777777" w:rsidR="00E778D8" w:rsidRPr="00C35F97" w:rsidRDefault="00E778D8" w:rsidP="00E778D8">
      <w:pPr>
        <w:pStyle w:val="StandardWeb"/>
        <w:spacing w:before="0" w:beforeAutospacing="0" w:after="0" w:afterAutospacing="0" w:line="281" w:lineRule="auto"/>
        <w:rPr>
          <w:rFonts w:ascii="Arial" w:hAnsi="Arial" w:cs="Arial"/>
          <w:sz w:val="18"/>
          <w:szCs w:val="18"/>
        </w:rPr>
      </w:pPr>
      <w:r w:rsidRPr="00C35F97">
        <w:rPr>
          <w:rFonts w:ascii="Arial" w:hAnsi="Arial" w:cs="Arial"/>
          <w:b/>
          <w:bCs/>
          <w:color w:val="000000"/>
          <w:sz w:val="18"/>
          <w:szCs w:val="18"/>
        </w:rPr>
        <w:t>Pressekontakt</w:t>
      </w:r>
    </w:p>
    <w:p w14:paraId="568616AB" w14:textId="77777777" w:rsidR="00E778D8" w:rsidRPr="00E9799B" w:rsidRDefault="00E778D8" w:rsidP="00E778D8">
      <w:pPr>
        <w:pStyle w:val="StandardWeb"/>
        <w:spacing w:before="0" w:beforeAutospacing="0" w:after="0" w:afterAutospacing="0"/>
        <w:rPr>
          <w:rFonts w:ascii="Arial" w:hAnsi="Arial" w:cs="Arial"/>
          <w:color w:val="000000"/>
          <w:sz w:val="18"/>
          <w:szCs w:val="18"/>
        </w:rPr>
      </w:pPr>
      <w:r w:rsidRPr="004D3DB3">
        <w:rPr>
          <w:rFonts w:ascii="Arial" w:hAnsi="Arial" w:cs="Arial"/>
          <w:color w:val="000000"/>
          <w:sz w:val="18"/>
          <w:szCs w:val="18"/>
        </w:rPr>
        <w:t>Petra Stroh</w:t>
      </w:r>
      <w:r w:rsidRPr="004D3DB3">
        <w:rPr>
          <w:rFonts w:ascii="Arial" w:hAnsi="Arial" w:cs="Arial"/>
          <w:color w:val="000000"/>
          <w:sz w:val="18"/>
          <w:szCs w:val="18"/>
        </w:rPr>
        <w:tab/>
      </w:r>
      <w:r w:rsidRPr="004D3DB3">
        <w:rPr>
          <w:rFonts w:ascii="Arial" w:hAnsi="Arial" w:cs="Arial"/>
          <w:color w:val="000000"/>
          <w:sz w:val="18"/>
          <w:szCs w:val="18"/>
        </w:rPr>
        <w:tab/>
      </w:r>
      <w:r w:rsidRPr="004D3DB3">
        <w:rPr>
          <w:rFonts w:ascii="Arial" w:hAnsi="Arial" w:cs="Arial"/>
          <w:color w:val="000000"/>
          <w:sz w:val="18"/>
          <w:szCs w:val="18"/>
        </w:rPr>
        <w:tab/>
        <w:t xml:space="preserve">Joseph Raab GmbH &amp; Co. </w:t>
      </w:r>
      <w:r w:rsidRPr="00E9799B">
        <w:rPr>
          <w:rFonts w:ascii="Arial" w:hAnsi="Arial" w:cs="Arial"/>
          <w:color w:val="000000"/>
          <w:sz w:val="18"/>
          <w:szCs w:val="18"/>
        </w:rPr>
        <w:t>KG</w:t>
      </w:r>
      <w:r w:rsidRPr="00E9799B">
        <w:rPr>
          <w:rFonts w:ascii="Arial" w:hAnsi="Arial" w:cs="Arial"/>
          <w:color w:val="000000"/>
          <w:sz w:val="18"/>
          <w:szCs w:val="18"/>
        </w:rPr>
        <w:tab/>
      </w:r>
      <w:r w:rsidRPr="00E9799B">
        <w:rPr>
          <w:rFonts w:ascii="Arial" w:hAnsi="Arial" w:cs="Arial"/>
          <w:color w:val="000000"/>
          <w:sz w:val="18"/>
          <w:szCs w:val="18"/>
        </w:rPr>
        <w:tab/>
        <w:t>Kutzner + Weber GmbH</w:t>
      </w:r>
    </w:p>
    <w:p w14:paraId="71207243" w14:textId="77777777" w:rsidR="00E778D8" w:rsidRPr="00E9799B" w:rsidRDefault="00E778D8" w:rsidP="00E778D8">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Raab-Gruppe</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Gladbacher Feld 5</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Frauenstr. 32</w:t>
      </w:r>
    </w:p>
    <w:p w14:paraId="04CC73DF" w14:textId="77777777" w:rsidR="00E778D8" w:rsidRPr="00E9799B" w:rsidRDefault="00E778D8" w:rsidP="00E778D8">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Tel.: +49 (0) 8141 957-251</w:t>
      </w:r>
      <w:r w:rsidRPr="00E9799B">
        <w:rPr>
          <w:rFonts w:ascii="Arial" w:hAnsi="Arial" w:cs="Arial"/>
          <w:color w:val="000000"/>
          <w:sz w:val="18"/>
          <w:szCs w:val="18"/>
        </w:rPr>
        <w:tab/>
        <w:t>56566 Neuwied</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82216 Maisach</w:t>
      </w:r>
    </w:p>
    <w:p w14:paraId="3285EB7C" w14:textId="77777777" w:rsidR="00E778D8" w:rsidRPr="00E9799B" w:rsidRDefault="00000000" w:rsidP="00E778D8">
      <w:pPr>
        <w:pStyle w:val="StandardWeb"/>
        <w:spacing w:before="0" w:beforeAutospacing="0" w:after="0" w:afterAutospacing="0"/>
        <w:rPr>
          <w:rFonts w:ascii="Arial" w:hAnsi="Arial" w:cs="Arial"/>
          <w:color w:val="000000"/>
          <w:sz w:val="18"/>
          <w:szCs w:val="18"/>
        </w:rPr>
      </w:pPr>
      <w:hyperlink r:id="rId13" w:history="1">
        <w:r w:rsidR="00E778D8" w:rsidRPr="00E9799B">
          <w:rPr>
            <w:rStyle w:val="Hyperlink"/>
            <w:rFonts w:ascii="Arial" w:hAnsi="Arial" w:cs="Arial"/>
            <w:sz w:val="18"/>
            <w:szCs w:val="18"/>
          </w:rPr>
          <w:t>petra.stroh@raab-gruppe.de</w:t>
        </w:r>
      </w:hyperlink>
      <w:r w:rsidR="00E778D8" w:rsidRPr="00E9799B">
        <w:rPr>
          <w:rFonts w:ascii="Arial" w:hAnsi="Arial" w:cs="Arial"/>
          <w:color w:val="000000"/>
          <w:sz w:val="18"/>
          <w:szCs w:val="18"/>
        </w:rPr>
        <w:tab/>
      </w:r>
      <w:hyperlink r:id="rId14" w:history="1">
        <w:r w:rsidR="00E778D8" w:rsidRPr="00E9799B">
          <w:rPr>
            <w:rStyle w:val="Hyperlink"/>
            <w:rFonts w:ascii="Arial" w:hAnsi="Arial" w:cs="Arial"/>
            <w:sz w:val="18"/>
            <w:szCs w:val="18"/>
          </w:rPr>
          <w:t>info@raab-gruppe.de</w:t>
        </w:r>
      </w:hyperlink>
      <w:r w:rsidR="00E778D8" w:rsidRPr="00E9799B">
        <w:rPr>
          <w:rFonts w:ascii="Arial" w:hAnsi="Arial" w:cs="Arial"/>
          <w:color w:val="000000"/>
          <w:sz w:val="18"/>
          <w:szCs w:val="18"/>
        </w:rPr>
        <w:tab/>
      </w:r>
      <w:r w:rsidR="00E778D8" w:rsidRPr="00E9799B">
        <w:rPr>
          <w:rFonts w:ascii="Arial" w:hAnsi="Arial" w:cs="Arial"/>
          <w:color w:val="000000"/>
          <w:sz w:val="18"/>
          <w:szCs w:val="18"/>
        </w:rPr>
        <w:tab/>
      </w:r>
      <w:r w:rsidR="00E778D8" w:rsidRPr="00E9799B">
        <w:rPr>
          <w:rFonts w:ascii="Arial" w:hAnsi="Arial" w:cs="Arial"/>
          <w:color w:val="000000"/>
          <w:sz w:val="18"/>
          <w:szCs w:val="18"/>
        </w:rPr>
        <w:tab/>
      </w:r>
      <w:hyperlink r:id="rId15" w:history="1">
        <w:r w:rsidR="00E778D8" w:rsidRPr="00E9799B">
          <w:rPr>
            <w:rStyle w:val="Hyperlink"/>
            <w:rFonts w:ascii="Arial" w:hAnsi="Arial" w:cs="Arial"/>
            <w:sz w:val="18"/>
            <w:szCs w:val="18"/>
          </w:rPr>
          <w:t>info@raab-gruppe.de</w:t>
        </w:r>
      </w:hyperlink>
    </w:p>
    <w:p w14:paraId="56A7B3BC" w14:textId="77777777" w:rsidR="00E778D8" w:rsidRPr="00E9799B" w:rsidRDefault="00000000" w:rsidP="00E778D8">
      <w:pPr>
        <w:pStyle w:val="StandardWeb"/>
        <w:spacing w:before="0" w:beforeAutospacing="0" w:after="0" w:afterAutospacing="0"/>
        <w:rPr>
          <w:rFonts w:ascii="Arial" w:hAnsi="Arial" w:cs="Arial"/>
          <w:color w:val="000000"/>
          <w:sz w:val="18"/>
          <w:szCs w:val="18"/>
        </w:rPr>
      </w:pPr>
      <w:hyperlink r:id="rId16" w:history="1">
        <w:r w:rsidR="00E778D8" w:rsidRPr="00E9799B">
          <w:rPr>
            <w:rStyle w:val="Hyperlink"/>
            <w:rFonts w:ascii="Arial" w:hAnsi="Arial" w:cs="Arial"/>
            <w:sz w:val="18"/>
            <w:szCs w:val="18"/>
          </w:rPr>
          <w:t>raab-gruppe.de</w:t>
        </w:r>
      </w:hyperlink>
      <w:r w:rsidR="00E778D8" w:rsidRPr="00E9799B">
        <w:rPr>
          <w:rFonts w:ascii="Arial" w:hAnsi="Arial" w:cs="Arial"/>
          <w:color w:val="000000"/>
          <w:sz w:val="18"/>
          <w:szCs w:val="18"/>
        </w:rPr>
        <w:tab/>
      </w:r>
      <w:r w:rsidR="00E778D8" w:rsidRPr="00E9799B">
        <w:rPr>
          <w:rFonts w:ascii="Arial" w:hAnsi="Arial" w:cs="Arial"/>
          <w:color w:val="000000"/>
          <w:sz w:val="18"/>
          <w:szCs w:val="18"/>
        </w:rPr>
        <w:tab/>
      </w:r>
      <w:r w:rsidR="00E778D8" w:rsidRPr="00E9799B">
        <w:rPr>
          <w:rFonts w:ascii="Arial" w:hAnsi="Arial" w:cs="Arial"/>
          <w:color w:val="000000"/>
          <w:sz w:val="18"/>
          <w:szCs w:val="18"/>
        </w:rPr>
        <w:tab/>
      </w:r>
      <w:hyperlink r:id="rId17" w:history="1">
        <w:r w:rsidR="00E778D8" w:rsidRPr="00E9799B">
          <w:rPr>
            <w:rStyle w:val="Hyperlink"/>
            <w:rFonts w:ascii="Arial" w:hAnsi="Arial" w:cs="Arial"/>
            <w:sz w:val="18"/>
            <w:szCs w:val="18"/>
          </w:rPr>
          <w:t>www.raab-gruppe.de</w:t>
        </w:r>
      </w:hyperlink>
      <w:r w:rsidR="00E778D8" w:rsidRPr="00E9799B">
        <w:rPr>
          <w:rFonts w:ascii="Arial" w:hAnsi="Arial" w:cs="Arial"/>
          <w:color w:val="000000"/>
          <w:sz w:val="18"/>
          <w:szCs w:val="18"/>
        </w:rPr>
        <w:tab/>
      </w:r>
      <w:r w:rsidR="00E778D8" w:rsidRPr="00E9799B">
        <w:rPr>
          <w:rFonts w:ascii="Arial" w:hAnsi="Arial" w:cs="Arial"/>
          <w:color w:val="000000"/>
          <w:sz w:val="18"/>
          <w:szCs w:val="18"/>
        </w:rPr>
        <w:tab/>
      </w:r>
      <w:r w:rsidR="00E778D8" w:rsidRPr="00E9799B">
        <w:rPr>
          <w:rFonts w:ascii="Arial" w:hAnsi="Arial" w:cs="Arial"/>
          <w:color w:val="000000"/>
          <w:sz w:val="18"/>
          <w:szCs w:val="18"/>
        </w:rPr>
        <w:tab/>
      </w:r>
      <w:hyperlink r:id="rId18" w:history="1">
        <w:r w:rsidR="00E778D8" w:rsidRPr="00E9799B">
          <w:rPr>
            <w:rStyle w:val="Hyperlink"/>
            <w:rFonts w:ascii="Arial" w:hAnsi="Arial" w:cs="Arial"/>
            <w:sz w:val="18"/>
            <w:szCs w:val="18"/>
          </w:rPr>
          <w:t>www.raab-gruppe.de</w:t>
        </w:r>
      </w:hyperlink>
    </w:p>
    <w:p w14:paraId="7AA71C45" w14:textId="77777777" w:rsidR="00E778D8" w:rsidRPr="00C35F97" w:rsidRDefault="00E778D8" w:rsidP="00E778D8">
      <w:pPr>
        <w:pStyle w:val="StandardWeb"/>
        <w:spacing w:before="0" w:beforeAutospacing="0" w:after="0" w:afterAutospacing="0" w:line="281" w:lineRule="auto"/>
        <w:rPr>
          <w:rFonts w:ascii="Arial" w:hAnsi="Arial" w:cs="Arial"/>
          <w:sz w:val="24"/>
          <w:szCs w:val="24"/>
        </w:rPr>
      </w:pPr>
      <w:r w:rsidRPr="00C35F97">
        <w:rPr>
          <w:rFonts w:ascii="Arial" w:hAnsi="Arial" w:cs="Arial"/>
          <w:color w:val="000000"/>
          <w:sz w:val="18"/>
          <w:szCs w:val="18"/>
        </w:rPr>
        <w:t> </w:t>
      </w:r>
    </w:p>
    <w:p w14:paraId="77F46F43" w14:textId="77777777" w:rsidR="00E778D8" w:rsidRPr="00C35F97" w:rsidRDefault="00E778D8" w:rsidP="00E778D8">
      <w:pPr>
        <w:pStyle w:val="StandardWeb"/>
        <w:spacing w:before="0" w:beforeAutospacing="0" w:after="0" w:afterAutospacing="0" w:line="281" w:lineRule="auto"/>
        <w:rPr>
          <w:rFonts w:ascii="Arial" w:hAnsi="Arial" w:cs="Arial"/>
          <w:sz w:val="24"/>
          <w:szCs w:val="24"/>
        </w:rPr>
      </w:pPr>
      <w:r w:rsidRPr="00C35F97">
        <w:rPr>
          <w:rFonts w:ascii="Arial" w:hAnsi="Arial" w:cs="Arial"/>
          <w:b/>
          <w:bCs/>
          <w:color w:val="000000"/>
          <w:sz w:val="18"/>
          <w:szCs w:val="18"/>
        </w:rPr>
        <w:t>Agenturkontakt</w:t>
      </w:r>
    </w:p>
    <w:p w14:paraId="5B6171AE"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Marion Paul</w:t>
      </w:r>
    </w:p>
    <w:p w14:paraId="4452FF85"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Waldecker PR</w:t>
      </w:r>
    </w:p>
    <w:p w14:paraId="3F216CF4"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Tel.: +49 (0) 6772 969 87 39</w:t>
      </w:r>
    </w:p>
    <w:p w14:paraId="005DAC1A" w14:textId="77777777" w:rsidR="007D6FB7" w:rsidRPr="00FA015F" w:rsidRDefault="00000000" w:rsidP="007D6FB7">
      <w:pPr>
        <w:pStyle w:val="StandardWeb"/>
        <w:spacing w:before="0" w:beforeAutospacing="0" w:after="0" w:afterAutospacing="0"/>
        <w:rPr>
          <w:rFonts w:ascii="Arial" w:hAnsi="Arial" w:cs="Arial"/>
          <w:sz w:val="24"/>
          <w:szCs w:val="24"/>
        </w:rPr>
      </w:pPr>
      <w:hyperlink r:id="rId19" w:history="1">
        <w:r w:rsidR="007D6FB7" w:rsidRPr="004101B7">
          <w:rPr>
            <w:rStyle w:val="Hyperlink"/>
          </w:rPr>
          <w:t>paul@waldecker-pr.de</w:t>
        </w:r>
      </w:hyperlink>
      <w:r w:rsidR="007D6FB7">
        <w:t xml:space="preserve"> </w:t>
      </w:r>
    </w:p>
    <w:p w14:paraId="24A024A8" w14:textId="77777777" w:rsidR="007D6FB7" w:rsidRDefault="00000000" w:rsidP="007D6FB7">
      <w:pPr>
        <w:pStyle w:val="StandardWeb"/>
        <w:spacing w:before="0" w:beforeAutospacing="0" w:after="0" w:afterAutospacing="0"/>
        <w:rPr>
          <w:rStyle w:val="Hyperlink"/>
          <w:rFonts w:ascii="Arial" w:hAnsi="Arial" w:cs="Arial"/>
          <w:sz w:val="18"/>
          <w:szCs w:val="18"/>
        </w:rPr>
      </w:pPr>
      <w:hyperlink r:id="rId20" w:history="1">
        <w:r w:rsidR="007D6FB7" w:rsidRPr="00A910A3">
          <w:rPr>
            <w:rStyle w:val="Hyperlink"/>
            <w:rFonts w:ascii="Arial" w:hAnsi="Arial" w:cs="Arial"/>
            <w:sz w:val="18"/>
            <w:szCs w:val="18"/>
          </w:rPr>
          <w:t>waldecker-pr.de</w:t>
        </w:r>
      </w:hyperlink>
    </w:p>
    <w:p w14:paraId="7E2B53C6" w14:textId="5D2993A4" w:rsidR="00C35F97" w:rsidRDefault="00C35F97" w:rsidP="007D6FB7">
      <w:pPr>
        <w:pStyle w:val="StandardWeb"/>
        <w:spacing w:before="0" w:beforeAutospacing="0" w:after="0" w:afterAutospacing="0" w:line="281" w:lineRule="auto"/>
        <w:rPr>
          <w:rFonts w:ascii="Arial" w:hAnsi="Arial" w:cs="Arial"/>
          <w:sz w:val="18"/>
          <w:szCs w:val="18"/>
        </w:rPr>
      </w:pPr>
    </w:p>
    <w:p w14:paraId="42A1C4B2" w14:textId="70FFBBAB" w:rsidR="006F203E" w:rsidRPr="00FA015F" w:rsidRDefault="006F203E" w:rsidP="006F203E">
      <w:pPr>
        <w:pStyle w:val="StandardWeb"/>
        <w:spacing w:before="0" w:beforeAutospacing="0" w:after="0" w:afterAutospacing="0"/>
        <w:rPr>
          <w:rFonts w:ascii="Arial" w:hAnsi="Arial" w:cs="Arial"/>
          <w:sz w:val="18"/>
          <w:szCs w:val="18"/>
        </w:rPr>
      </w:pPr>
      <w:r w:rsidRPr="00EA2871">
        <w:rPr>
          <w:rStyle w:val="Hyperlink"/>
          <w:rFonts w:ascii="Arial" w:hAnsi="Arial" w:cs="Arial"/>
          <w:color w:val="auto"/>
          <w:sz w:val="18"/>
          <w:szCs w:val="18"/>
          <w:u w:val="none"/>
        </w:rPr>
        <w:t xml:space="preserve">Referenznummer: </w:t>
      </w:r>
      <w:r w:rsidR="00181C84" w:rsidRPr="00181C84">
        <w:rPr>
          <w:rStyle w:val="Hyperlink"/>
          <w:rFonts w:ascii="Arial" w:hAnsi="Arial" w:cs="Arial"/>
          <w:color w:val="auto"/>
          <w:sz w:val="18"/>
          <w:szCs w:val="18"/>
          <w:u w:val="none"/>
        </w:rPr>
        <w:t>2023-0</w:t>
      </w:r>
      <w:r w:rsidR="005C616C">
        <w:rPr>
          <w:rStyle w:val="Hyperlink"/>
          <w:rFonts w:ascii="Arial" w:hAnsi="Arial" w:cs="Arial"/>
          <w:color w:val="auto"/>
          <w:sz w:val="18"/>
          <w:szCs w:val="18"/>
          <w:u w:val="none"/>
        </w:rPr>
        <w:t>9</w:t>
      </w:r>
      <w:r w:rsidR="00181C84" w:rsidRPr="00181C84">
        <w:rPr>
          <w:rStyle w:val="Hyperlink"/>
          <w:rFonts w:ascii="Arial" w:hAnsi="Arial" w:cs="Arial"/>
          <w:color w:val="auto"/>
          <w:sz w:val="18"/>
          <w:szCs w:val="18"/>
          <w:u w:val="none"/>
        </w:rPr>
        <w:t>_</w:t>
      </w:r>
      <w:r w:rsidR="005C616C">
        <w:rPr>
          <w:rStyle w:val="Hyperlink"/>
          <w:rFonts w:ascii="Arial" w:hAnsi="Arial" w:cs="Arial"/>
          <w:color w:val="auto"/>
          <w:sz w:val="18"/>
          <w:szCs w:val="18"/>
          <w:u w:val="none"/>
        </w:rPr>
        <w:t>1</w:t>
      </w:r>
      <w:r w:rsidR="005D26A8">
        <w:rPr>
          <w:rStyle w:val="Hyperlink"/>
          <w:rFonts w:ascii="Arial" w:hAnsi="Arial" w:cs="Arial"/>
          <w:color w:val="auto"/>
          <w:sz w:val="18"/>
          <w:szCs w:val="18"/>
          <w:u w:val="none"/>
        </w:rPr>
        <w:t>1</w:t>
      </w:r>
      <w:r w:rsidR="00181C84" w:rsidRPr="00181C84">
        <w:rPr>
          <w:rStyle w:val="Hyperlink"/>
          <w:rFonts w:ascii="Arial" w:hAnsi="Arial" w:cs="Arial"/>
          <w:color w:val="auto"/>
          <w:sz w:val="18"/>
          <w:szCs w:val="18"/>
          <w:u w:val="none"/>
        </w:rPr>
        <w:t>_KW_PM_Airjekt_Ceramic</w:t>
      </w:r>
    </w:p>
    <w:sectPr w:rsidR="006F203E" w:rsidRPr="00FA015F" w:rsidSect="00750531">
      <w:headerReference w:type="default" r:id="rId21"/>
      <w:pgSz w:w="11906" w:h="16838"/>
      <w:pgMar w:top="1871"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99B0EF" w14:textId="77777777" w:rsidR="00D95B30" w:rsidRDefault="00D95B30" w:rsidP="00377ADC">
      <w:pPr>
        <w:spacing w:after="0" w:line="240" w:lineRule="auto"/>
      </w:pPr>
      <w:r>
        <w:separator/>
      </w:r>
    </w:p>
  </w:endnote>
  <w:endnote w:type="continuationSeparator" w:id="0">
    <w:p w14:paraId="24713D7D" w14:textId="77777777" w:rsidR="00D95B30" w:rsidRDefault="00D95B30" w:rsidP="00377ADC">
      <w:pPr>
        <w:spacing w:after="0" w:line="240" w:lineRule="auto"/>
      </w:pPr>
      <w:r>
        <w:continuationSeparator/>
      </w:r>
    </w:p>
  </w:endnote>
  <w:endnote w:type="continuationNotice" w:id="1">
    <w:p w14:paraId="5C7D7301" w14:textId="77777777" w:rsidR="00D95B30" w:rsidRDefault="00D95B3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3CD55E" w14:textId="77777777" w:rsidR="00D95B30" w:rsidRDefault="00D95B30" w:rsidP="00377ADC">
      <w:pPr>
        <w:spacing w:after="0" w:line="240" w:lineRule="auto"/>
      </w:pPr>
      <w:r>
        <w:separator/>
      </w:r>
    </w:p>
  </w:footnote>
  <w:footnote w:type="continuationSeparator" w:id="0">
    <w:p w14:paraId="11EB95FE" w14:textId="77777777" w:rsidR="00D95B30" w:rsidRDefault="00D95B30" w:rsidP="00377ADC">
      <w:pPr>
        <w:spacing w:after="0" w:line="240" w:lineRule="auto"/>
      </w:pPr>
      <w:r>
        <w:continuationSeparator/>
      </w:r>
    </w:p>
  </w:footnote>
  <w:footnote w:type="continuationNotice" w:id="1">
    <w:p w14:paraId="304602C2" w14:textId="77777777" w:rsidR="00D95B30" w:rsidRDefault="00D95B3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531"/>
      <w:gridCol w:w="4531"/>
    </w:tblGrid>
    <w:tr w:rsidR="00AB6980" w:rsidRPr="00AB6980" w14:paraId="78738BE0" w14:textId="77777777" w:rsidTr="001800C0">
      <w:tc>
        <w:tcPr>
          <w:tcW w:w="4531" w:type="dxa"/>
          <w:shd w:val="clear" w:color="auto" w:fill="auto"/>
          <w:vAlign w:val="center"/>
        </w:tcPr>
        <w:p w14:paraId="350E9623" w14:textId="77777777" w:rsidR="00AB6980" w:rsidRPr="00AB6980" w:rsidRDefault="00AB6980" w:rsidP="00AB6980">
          <w:pPr>
            <w:pStyle w:val="Kopfzeile"/>
            <w:rPr>
              <w:rFonts w:ascii="Arial" w:hAnsi="Arial" w:cs="Arial"/>
              <w:color w:val="093C6B"/>
            </w:rPr>
          </w:pPr>
          <w:r w:rsidRPr="00AB6980">
            <w:rPr>
              <w:rFonts w:ascii="Arial" w:hAnsi="Arial" w:cs="Arial"/>
              <w:color w:val="093C6B"/>
              <w:sz w:val="32"/>
              <w:szCs w:val="32"/>
            </w:rPr>
            <w:t>Pressemitteilung</w:t>
          </w:r>
        </w:p>
      </w:tc>
      <w:tc>
        <w:tcPr>
          <w:tcW w:w="4531" w:type="dxa"/>
          <w:shd w:val="clear" w:color="auto" w:fill="auto"/>
        </w:tcPr>
        <w:p w14:paraId="0BA29D27" w14:textId="0F6ADBBB" w:rsidR="00AB6980" w:rsidRPr="00AB6980" w:rsidRDefault="003A3D00" w:rsidP="00AB6980">
          <w:pPr>
            <w:pStyle w:val="Kopfzeile"/>
            <w:jc w:val="right"/>
            <w:rPr>
              <w:rFonts w:ascii="Arial" w:hAnsi="Arial" w:cs="Arial"/>
            </w:rPr>
          </w:pPr>
          <w:r>
            <w:rPr>
              <w:noProof/>
            </w:rPr>
            <w:drawing>
              <wp:inline distT="0" distB="0" distL="0" distR="0" wp14:anchorId="117C518E" wp14:editId="69517D0A">
                <wp:extent cx="1397106" cy="32766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242" cy="328865"/>
                        </a:xfrm>
                        <a:prstGeom prst="rect">
                          <a:avLst/>
                        </a:prstGeom>
                        <a:noFill/>
                        <a:ln>
                          <a:noFill/>
                        </a:ln>
                      </pic:spPr>
                    </pic:pic>
                  </a:graphicData>
                </a:graphic>
              </wp:inline>
            </w:drawing>
          </w:r>
        </w:p>
      </w:tc>
    </w:tr>
  </w:tbl>
  <w:p w14:paraId="03C9FEC0" w14:textId="038D63BE" w:rsidR="00377ADC" w:rsidRPr="00AB6980" w:rsidRDefault="00377ADC" w:rsidP="00377ADC">
    <w:pPr>
      <w:pStyle w:val="Kopfzeile"/>
      <w:rPr>
        <w:rFonts w:ascii="Arial" w:hAnsi="Arial" w:cs="Arial"/>
        <w:sz w:val="32"/>
        <w:szCs w:val="3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D02"/>
    <w:rsid w:val="00004FC4"/>
    <w:rsid w:val="000128F5"/>
    <w:rsid w:val="00016A11"/>
    <w:rsid w:val="00020655"/>
    <w:rsid w:val="00022ADA"/>
    <w:rsid w:val="00036329"/>
    <w:rsid w:val="000368A9"/>
    <w:rsid w:val="00041B0D"/>
    <w:rsid w:val="00044676"/>
    <w:rsid w:val="00051B35"/>
    <w:rsid w:val="00052044"/>
    <w:rsid w:val="000617C7"/>
    <w:rsid w:val="000A28ED"/>
    <w:rsid w:val="000A738A"/>
    <w:rsid w:val="000B3595"/>
    <w:rsid w:val="000C3C96"/>
    <w:rsid w:val="000D12EE"/>
    <w:rsid w:val="000D1C03"/>
    <w:rsid w:val="000E4FC7"/>
    <w:rsid w:val="000E7D37"/>
    <w:rsid w:val="000F0E0D"/>
    <w:rsid w:val="000F3896"/>
    <w:rsid w:val="000F6070"/>
    <w:rsid w:val="000F7A7D"/>
    <w:rsid w:val="0010417F"/>
    <w:rsid w:val="00106D36"/>
    <w:rsid w:val="00113C9F"/>
    <w:rsid w:val="00114A44"/>
    <w:rsid w:val="00115726"/>
    <w:rsid w:val="00123B01"/>
    <w:rsid w:val="00124494"/>
    <w:rsid w:val="00125701"/>
    <w:rsid w:val="001300B5"/>
    <w:rsid w:val="001641B5"/>
    <w:rsid w:val="001709DF"/>
    <w:rsid w:val="001728A9"/>
    <w:rsid w:val="001800C0"/>
    <w:rsid w:val="001803D1"/>
    <w:rsid w:val="00181C84"/>
    <w:rsid w:val="00181D71"/>
    <w:rsid w:val="00197031"/>
    <w:rsid w:val="001A2FA6"/>
    <w:rsid w:val="001A7910"/>
    <w:rsid w:val="001A7B55"/>
    <w:rsid w:val="001D2B5F"/>
    <w:rsid w:val="001F3878"/>
    <w:rsid w:val="001F4556"/>
    <w:rsid w:val="001F768D"/>
    <w:rsid w:val="002154CA"/>
    <w:rsid w:val="002160F0"/>
    <w:rsid w:val="00224BE9"/>
    <w:rsid w:val="002319F0"/>
    <w:rsid w:val="00237583"/>
    <w:rsid w:val="00240BA1"/>
    <w:rsid w:val="00241FCD"/>
    <w:rsid w:val="002445B8"/>
    <w:rsid w:val="002449BC"/>
    <w:rsid w:val="002568DB"/>
    <w:rsid w:val="00275E3F"/>
    <w:rsid w:val="002A3B2C"/>
    <w:rsid w:val="002B68A1"/>
    <w:rsid w:val="002C05DE"/>
    <w:rsid w:val="002C3EA8"/>
    <w:rsid w:val="002C5DD0"/>
    <w:rsid w:val="002D1C9A"/>
    <w:rsid w:val="002E2B7A"/>
    <w:rsid w:val="00300CCD"/>
    <w:rsid w:val="00304770"/>
    <w:rsid w:val="00310F4A"/>
    <w:rsid w:val="0031319B"/>
    <w:rsid w:val="003177C4"/>
    <w:rsid w:val="00320176"/>
    <w:rsid w:val="00327D99"/>
    <w:rsid w:val="00335227"/>
    <w:rsid w:val="003430FB"/>
    <w:rsid w:val="00350EBA"/>
    <w:rsid w:val="00352080"/>
    <w:rsid w:val="0036262B"/>
    <w:rsid w:val="00375644"/>
    <w:rsid w:val="00376430"/>
    <w:rsid w:val="00377ADC"/>
    <w:rsid w:val="00385648"/>
    <w:rsid w:val="003907B0"/>
    <w:rsid w:val="003913B6"/>
    <w:rsid w:val="003A3D00"/>
    <w:rsid w:val="003B40CE"/>
    <w:rsid w:val="003B4CB6"/>
    <w:rsid w:val="003B7353"/>
    <w:rsid w:val="003C1EAF"/>
    <w:rsid w:val="003C4968"/>
    <w:rsid w:val="003C7DF0"/>
    <w:rsid w:val="003D1361"/>
    <w:rsid w:val="003D5E9E"/>
    <w:rsid w:val="003F3E02"/>
    <w:rsid w:val="003F7C48"/>
    <w:rsid w:val="00417EFC"/>
    <w:rsid w:val="00427D0E"/>
    <w:rsid w:val="004334F7"/>
    <w:rsid w:val="0043695B"/>
    <w:rsid w:val="00440121"/>
    <w:rsid w:val="00440423"/>
    <w:rsid w:val="00441C98"/>
    <w:rsid w:val="00443847"/>
    <w:rsid w:val="00443CB3"/>
    <w:rsid w:val="00447024"/>
    <w:rsid w:val="00450BF0"/>
    <w:rsid w:val="004564FA"/>
    <w:rsid w:val="00457445"/>
    <w:rsid w:val="0045746C"/>
    <w:rsid w:val="00472A2B"/>
    <w:rsid w:val="004752A3"/>
    <w:rsid w:val="00476B42"/>
    <w:rsid w:val="0048022C"/>
    <w:rsid w:val="0048050B"/>
    <w:rsid w:val="00482401"/>
    <w:rsid w:val="00485991"/>
    <w:rsid w:val="00486E30"/>
    <w:rsid w:val="00490C0A"/>
    <w:rsid w:val="004A3389"/>
    <w:rsid w:val="004B1F46"/>
    <w:rsid w:val="004B2196"/>
    <w:rsid w:val="004C65B5"/>
    <w:rsid w:val="004C6F02"/>
    <w:rsid w:val="004D1915"/>
    <w:rsid w:val="00500033"/>
    <w:rsid w:val="00505EF4"/>
    <w:rsid w:val="005138FD"/>
    <w:rsid w:val="00527816"/>
    <w:rsid w:val="005327AD"/>
    <w:rsid w:val="00532D2B"/>
    <w:rsid w:val="005341C6"/>
    <w:rsid w:val="0054372D"/>
    <w:rsid w:val="00547457"/>
    <w:rsid w:val="00550D56"/>
    <w:rsid w:val="00550E9D"/>
    <w:rsid w:val="005555EE"/>
    <w:rsid w:val="00560DC6"/>
    <w:rsid w:val="00563956"/>
    <w:rsid w:val="005A5E8E"/>
    <w:rsid w:val="005B1336"/>
    <w:rsid w:val="005B6CE1"/>
    <w:rsid w:val="005C2D3C"/>
    <w:rsid w:val="005C428C"/>
    <w:rsid w:val="005C482D"/>
    <w:rsid w:val="005C5AAB"/>
    <w:rsid w:val="005C616C"/>
    <w:rsid w:val="005D26A8"/>
    <w:rsid w:val="005D67A1"/>
    <w:rsid w:val="005D7D9E"/>
    <w:rsid w:val="005E4F4A"/>
    <w:rsid w:val="005F4073"/>
    <w:rsid w:val="00606B63"/>
    <w:rsid w:val="006212B1"/>
    <w:rsid w:val="0062718F"/>
    <w:rsid w:val="0063345A"/>
    <w:rsid w:val="006357A8"/>
    <w:rsid w:val="00641ED6"/>
    <w:rsid w:val="00641F4F"/>
    <w:rsid w:val="00644972"/>
    <w:rsid w:val="00645AD7"/>
    <w:rsid w:val="0065435A"/>
    <w:rsid w:val="006566DD"/>
    <w:rsid w:val="00662058"/>
    <w:rsid w:val="006641BD"/>
    <w:rsid w:val="00671CB7"/>
    <w:rsid w:val="00684181"/>
    <w:rsid w:val="006859D5"/>
    <w:rsid w:val="00686765"/>
    <w:rsid w:val="0069309D"/>
    <w:rsid w:val="00694EC4"/>
    <w:rsid w:val="0069587B"/>
    <w:rsid w:val="006A2181"/>
    <w:rsid w:val="006A3687"/>
    <w:rsid w:val="006A7B72"/>
    <w:rsid w:val="006B4A39"/>
    <w:rsid w:val="006B71E3"/>
    <w:rsid w:val="006C4339"/>
    <w:rsid w:val="006C527B"/>
    <w:rsid w:val="006C76F6"/>
    <w:rsid w:val="006D3AF6"/>
    <w:rsid w:val="006E2745"/>
    <w:rsid w:val="006F0164"/>
    <w:rsid w:val="006F203E"/>
    <w:rsid w:val="006F4D93"/>
    <w:rsid w:val="0071089C"/>
    <w:rsid w:val="00711368"/>
    <w:rsid w:val="00722D25"/>
    <w:rsid w:val="00723444"/>
    <w:rsid w:val="00726763"/>
    <w:rsid w:val="00732D02"/>
    <w:rsid w:val="00735CBF"/>
    <w:rsid w:val="00737ABB"/>
    <w:rsid w:val="00742B9F"/>
    <w:rsid w:val="00750531"/>
    <w:rsid w:val="007514ED"/>
    <w:rsid w:val="00767FF5"/>
    <w:rsid w:val="0077437D"/>
    <w:rsid w:val="0077517A"/>
    <w:rsid w:val="00775AD8"/>
    <w:rsid w:val="00777F32"/>
    <w:rsid w:val="00785C90"/>
    <w:rsid w:val="007914D9"/>
    <w:rsid w:val="007952EC"/>
    <w:rsid w:val="007A43B7"/>
    <w:rsid w:val="007B25E6"/>
    <w:rsid w:val="007B28E6"/>
    <w:rsid w:val="007C08D1"/>
    <w:rsid w:val="007C1262"/>
    <w:rsid w:val="007C6A91"/>
    <w:rsid w:val="007D2E3D"/>
    <w:rsid w:val="007D6FB7"/>
    <w:rsid w:val="007D7F65"/>
    <w:rsid w:val="007E5CE2"/>
    <w:rsid w:val="007F0DD1"/>
    <w:rsid w:val="007F5B86"/>
    <w:rsid w:val="007F7A93"/>
    <w:rsid w:val="00802C01"/>
    <w:rsid w:val="00817E40"/>
    <w:rsid w:val="00823AAC"/>
    <w:rsid w:val="0082712A"/>
    <w:rsid w:val="008332A7"/>
    <w:rsid w:val="0083434A"/>
    <w:rsid w:val="0086639B"/>
    <w:rsid w:val="00871FE3"/>
    <w:rsid w:val="0087538E"/>
    <w:rsid w:val="0087735B"/>
    <w:rsid w:val="00883093"/>
    <w:rsid w:val="00887160"/>
    <w:rsid w:val="008941F3"/>
    <w:rsid w:val="008B1ADE"/>
    <w:rsid w:val="008B32B5"/>
    <w:rsid w:val="008B43A5"/>
    <w:rsid w:val="008B6CE6"/>
    <w:rsid w:val="008D612F"/>
    <w:rsid w:val="008F0331"/>
    <w:rsid w:val="008F0389"/>
    <w:rsid w:val="008F0EFA"/>
    <w:rsid w:val="008F13F8"/>
    <w:rsid w:val="008F5B3C"/>
    <w:rsid w:val="00904994"/>
    <w:rsid w:val="00910322"/>
    <w:rsid w:val="00910433"/>
    <w:rsid w:val="00917EF3"/>
    <w:rsid w:val="00920D1B"/>
    <w:rsid w:val="00920FEF"/>
    <w:rsid w:val="00922E6C"/>
    <w:rsid w:val="009318AF"/>
    <w:rsid w:val="009527FA"/>
    <w:rsid w:val="0095289B"/>
    <w:rsid w:val="009533B7"/>
    <w:rsid w:val="009537D4"/>
    <w:rsid w:val="0095414E"/>
    <w:rsid w:val="00954F45"/>
    <w:rsid w:val="00954FA1"/>
    <w:rsid w:val="0098047F"/>
    <w:rsid w:val="009852D3"/>
    <w:rsid w:val="009859BC"/>
    <w:rsid w:val="00992247"/>
    <w:rsid w:val="00992BBB"/>
    <w:rsid w:val="009A43E4"/>
    <w:rsid w:val="009A7A4C"/>
    <w:rsid w:val="009B4BF4"/>
    <w:rsid w:val="009B694A"/>
    <w:rsid w:val="009C00F2"/>
    <w:rsid w:val="009C0CC5"/>
    <w:rsid w:val="009C5938"/>
    <w:rsid w:val="009D0C1A"/>
    <w:rsid w:val="009D6AF9"/>
    <w:rsid w:val="009E0039"/>
    <w:rsid w:val="009F02BE"/>
    <w:rsid w:val="009F3032"/>
    <w:rsid w:val="009F5085"/>
    <w:rsid w:val="00A02C34"/>
    <w:rsid w:val="00A03BA9"/>
    <w:rsid w:val="00A058A1"/>
    <w:rsid w:val="00A07D2C"/>
    <w:rsid w:val="00A116CF"/>
    <w:rsid w:val="00A17928"/>
    <w:rsid w:val="00A17A11"/>
    <w:rsid w:val="00A229D2"/>
    <w:rsid w:val="00A24F42"/>
    <w:rsid w:val="00A26026"/>
    <w:rsid w:val="00A3101A"/>
    <w:rsid w:val="00A3227F"/>
    <w:rsid w:val="00A34252"/>
    <w:rsid w:val="00A414AA"/>
    <w:rsid w:val="00A54C81"/>
    <w:rsid w:val="00A56D6C"/>
    <w:rsid w:val="00A6152B"/>
    <w:rsid w:val="00A74F50"/>
    <w:rsid w:val="00A842CD"/>
    <w:rsid w:val="00A953F9"/>
    <w:rsid w:val="00A95ED5"/>
    <w:rsid w:val="00AA150D"/>
    <w:rsid w:val="00AA6363"/>
    <w:rsid w:val="00AB13A8"/>
    <w:rsid w:val="00AB6113"/>
    <w:rsid w:val="00AB6980"/>
    <w:rsid w:val="00AC3635"/>
    <w:rsid w:val="00AD0574"/>
    <w:rsid w:val="00AD0653"/>
    <w:rsid w:val="00AD257D"/>
    <w:rsid w:val="00AD7D75"/>
    <w:rsid w:val="00AE2CC7"/>
    <w:rsid w:val="00AF06B5"/>
    <w:rsid w:val="00AF2D12"/>
    <w:rsid w:val="00AF7DA1"/>
    <w:rsid w:val="00B021BA"/>
    <w:rsid w:val="00B04CF8"/>
    <w:rsid w:val="00B145EF"/>
    <w:rsid w:val="00B27621"/>
    <w:rsid w:val="00B3271E"/>
    <w:rsid w:val="00B33748"/>
    <w:rsid w:val="00B345F3"/>
    <w:rsid w:val="00B43868"/>
    <w:rsid w:val="00B50AB4"/>
    <w:rsid w:val="00B51EEE"/>
    <w:rsid w:val="00B534F4"/>
    <w:rsid w:val="00B53993"/>
    <w:rsid w:val="00B6087E"/>
    <w:rsid w:val="00B63FA8"/>
    <w:rsid w:val="00B65B37"/>
    <w:rsid w:val="00B77031"/>
    <w:rsid w:val="00B770DB"/>
    <w:rsid w:val="00B83181"/>
    <w:rsid w:val="00B84F05"/>
    <w:rsid w:val="00B858BA"/>
    <w:rsid w:val="00B9408A"/>
    <w:rsid w:val="00BA4526"/>
    <w:rsid w:val="00BA523A"/>
    <w:rsid w:val="00BB3E70"/>
    <w:rsid w:val="00BC3671"/>
    <w:rsid w:val="00BC6771"/>
    <w:rsid w:val="00BC68FA"/>
    <w:rsid w:val="00BD04F9"/>
    <w:rsid w:val="00BD0E89"/>
    <w:rsid w:val="00BE25CE"/>
    <w:rsid w:val="00C031BC"/>
    <w:rsid w:val="00C3029B"/>
    <w:rsid w:val="00C308DA"/>
    <w:rsid w:val="00C35F97"/>
    <w:rsid w:val="00C404C5"/>
    <w:rsid w:val="00C46C7B"/>
    <w:rsid w:val="00C50AF5"/>
    <w:rsid w:val="00C6193A"/>
    <w:rsid w:val="00C67766"/>
    <w:rsid w:val="00C90420"/>
    <w:rsid w:val="00C948F3"/>
    <w:rsid w:val="00C966C8"/>
    <w:rsid w:val="00CA7446"/>
    <w:rsid w:val="00CC067D"/>
    <w:rsid w:val="00CD580B"/>
    <w:rsid w:val="00CE57CC"/>
    <w:rsid w:val="00CF6856"/>
    <w:rsid w:val="00D00380"/>
    <w:rsid w:val="00D0068E"/>
    <w:rsid w:val="00D11116"/>
    <w:rsid w:val="00D13101"/>
    <w:rsid w:val="00D1736E"/>
    <w:rsid w:val="00D21E93"/>
    <w:rsid w:val="00D27C28"/>
    <w:rsid w:val="00D3406B"/>
    <w:rsid w:val="00D3621C"/>
    <w:rsid w:val="00D43EF1"/>
    <w:rsid w:val="00D44D33"/>
    <w:rsid w:val="00D47E56"/>
    <w:rsid w:val="00D62E31"/>
    <w:rsid w:val="00D67E9B"/>
    <w:rsid w:val="00D71F57"/>
    <w:rsid w:val="00D773EA"/>
    <w:rsid w:val="00D82274"/>
    <w:rsid w:val="00D933AA"/>
    <w:rsid w:val="00D94483"/>
    <w:rsid w:val="00D95B30"/>
    <w:rsid w:val="00D974B8"/>
    <w:rsid w:val="00DA1543"/>
    <w:rsid w:val="00DA61B7"/>
    <w:rsid w:val="00DA7D2B"/>
    <w:rsid w:val="00DB0AB6"/>
    <w:rsid w:val="00DB231B"/>
    <w:rsid w:val="00DB36B9"/>
    <w:rsid w:val="00DB4A78"/>
    <w:rsid w:val="00DC38CE"/>
    <w:rsid w:val="00DC57A2"/>
    <w:rsid w:val="00DD0CD3"/>
    <w:rsid w:val="00E02B2D"/>
    <w:rsid w:val="00E06EF9"/>
    <w:rsid w:val="00E159FE"/>
    <w:rsid w:val="00E173FF"/>
    <w:rsid w:val="00E20ED9"/>
    <w:rsid w:val="00E22DE0"/>
    <w:rsid w:val="00E675D8"/>
    <w:rsid w:val="00E72FC1"/>
    <w:rsid w:val="00E778D8"/>
    <w:rsid w:val="00E9184C"/>
    <w:rsid w:val="00E94146"/>
    <w:rsid w:val="00E9476C"/>
    <w:rsid w:val="00EA06BB"/>
    <w:rsid w:val="00EA0C51"/>
    <w:rsid w:val="00EA15E1"/>
    <w:rsid w:val="00EA16E2"/>
    <w:rsid w:val="00EC3C01"/>
    <w:rsid w:val="00EC7C7A"/>
    <w:rsid w:val="00ED0C2A"/>
    <w:rsid w:val="00ED4946"/>
    <w:rsid w:val="00EF38F2"/>
    <w:rsid w:val="00EF7902"/>
    <w:rsid w:val="00F03D55"/>
    <w:rsid w:val="00F061EC"/>
    <w:rsid w:val="00F06DB9"/>
    <w:rsid w:val="00F17ED0"/>
    <w:rsid w:val="00F35A44"/>
    <w:rsid w:val="00F36D2B"/>
    <w:rsid w:val="00F41C55"/>
    <w:rsid w:val="00F5028A"/>
    <w:rsid w:val="00F6084B"/>
    <w:rsid w:val="00F61F2E"/>
    <w:rsid w:val="00F8434D"/>
    <w:rsid w:val="00F85563"/>
    <w:rsid w:val="00F90BAD"/>
    <w:rsid w:val="00F92A1B"/>
    <w:rsid w:val="00F97DCD"/>
    <w:rsid w:val="00FA015F"/>
    <w:rsid w:val="00FA355E"/>
    <w:rsid w:val="00FA60D8"/>
    <w:rsid w:val="00FB4404"/>
    <w:rsid w:val="00FB46F3"/>
    <w:rsid w:val="00FD0253"/>
    <w:rsid w:val="00FD5E98"/>
    <w:rsid w:val="00FF114C"/>
    <w:rsid w:val="0511F66E"/>
    <w:rsid w:val="083804B6"/>
    <w:rsid w:val="10941FBE"/>
    <w:rsid w:val="1268B43C"/>
    <w:rsid w:val="1470201A"/>
    <w:rsid w:val="1AB99D31"/>
    <w:rsid w:val="1B5F52FC"/>
    <w:rsid w:val="276E23A8"/>
    <w:rsid w:val="2A5D1522"/>
    <w:rsid w:val="30D55503"/>
    <w:rsid w:val="36A43460"/>
    <w:rsid w:val="3750F10C"/>
    <w:rsid w:val="3B34B53D"/>
    <w:rsid w:val="438DA7B6"/>
    <w:rsid w:val="46225F7D"/>
    <w:rsid w:val="47678398"/>
    <w:rsid w:val="486118D9"/>
    <w:rsid w:val="4A5D0F8F"/>
    <w:rsid w:val="50C3A5F3"/>
    <w:rsid w:val="51EED2C2"/>
    <w:rsid w:val="5348F41B"/>
    <w:rsid w:val="5457A719"/>
    <w:rsid w:val="61A0115C"/>
    <w:rsid w:val="62720317"/>
    <w:rsid w:val="661731E4"/>
    <w:rsid w:val="7EE29039"/>
    <w:rsid w:val="7FE528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0684D9"/>
  <w15:docId w15:val="{7BE3D03A-E3DF-4FF5-951A-4F8BAEE0E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rarbeitung">
    <w:name w:val="Revision"/>
    <w:hidden/>
    <w:uiPriority w:val="99"/>
    <w:semiHidden/>
    <w:rsid w:val="00563956"/>
    <w:pPr>
      <w:spacing w:after="0" w:line="240" w:lineRule="auto"/>
    </w:pPr>
  </w:style>
  <w:style w:type="paragraph" w:styleId="Kopfzeile">
    <w:name w:val="header"/>
    <w:basedOn w:val="Standard"/>
    <w:link w:val="KopfzeileZchn"/>
    <w:uiPriority w:val="99"/>
    <w:unhideWhenUsed/>
    <w:rsid w:val="00377AD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77ADC"/>
  </w:style>
  <w:style w:type="paragraph" w:styleId="Fuzeile">
    <w:name w:val="footer"/>
    <w:basedOn w:val="Standard"/>
    <w:link w:val="FuzeileZchn"/>
    <w:uiPriority w:val="99"/>
    <w:unhideWhenUsed/>
    <w:rsid w:val="00377AD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77ADC"/>
  </w:style>
  <w:style w:type="character" w:styleId="Hyperlink">
    <w:name w:val="Hyperlink"/>
    <w:basedOn w:val="Absatz-Standardschriftart"/>
    <w:uiPriority w:val="99"/>
    <w:unhideWhenUsed/>
    <w:rsid w:val="00C35F97"/>
    <w:rPr>
      <w:color w:val="0000FF"/>
      <w:u w:val="single"/>
    </w:rPr>
  </w:style>
  <w:style w:type="paragraph" w:styleId="StandardWeb">
    <w:name w:val="Normal (Web)"/>
    <w:basedOn w:val="Standard"/>
    <w:uiPriority w:val="99"/>
    <w:unhideWhenUsed/>
    <w:rsid w:val="00C35F97"/>
    <w:pPr>
      <w:spacing w:before="100" w:beforeAutospacing="1" w:after="100" w:afterAutospacing="1" w:line="240" w:lineRule="auto"/>
    </w:pPr>
    <w:rPr>
      <w:rFonts w:ascii="Calibri" w:hAnsi="Calibri" w:cs="Calibri"/>
      <w:lang w:eastAsia="de-DE"/>
    </w:rPr>
  </w:style>
  <w:style w:type="character" w:customStyle="1" w:styleId="NichtaufgelsteErwhnung1">
    <w:name w:val="Nicht aufgelöste Erwähnung1"/>
    <w:basedOn w:val="Absatz-Standardschriftart"/>
    <w:uiPriority w:val="99"/>
    <w:semiHidden/>
    <w:unhideWhenUsed/>
    <w:rsid w:val="00C35F97"/>
    <w:rPr>
      <w:color w:val="605E5C"/>
      <w:shd w:val="clear" w:color="auto" w:fill="E1DFDD"/>
    </w:rPr>
  </w:style>
  <w:style w:type="table" w:styleId="Tabellenraster">
    <w:name w:val="Table Grid"/>
    <w:basedOn w:val="NormaleTabelle"/>
    <w:uiPriority w:val="39"/>
    <w:rsid w:val="00AB69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B33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3748"/>
    <w:rPr>
      <w:rFonts w:ascii="Tahoma" w:hAnsi="Tahoma" w:cs="Tahoma"/>
      <w:sz w:val="16"/>
      <w:szCs w:val="16"/>
    </w:rPr>
  </w:style>
  <w:style w:type="character" w:styleId="Kommentarzeichen">
    <w:name w:val="annotation reference"/>
    <w:basedOn w:val="Absatz-Standardschriftart"/>
    <w:uiPriority w:val="99"/>
    <w:semiHidden/>
    <w:unhideWhenUsed/>
    <w:rsid w:val="00B33748"/>
    <w:rPr>
      <w:sz w:val="16"/>
      <w:szCs w:val="16"/>
    </w:rPr>
  </w:style>
  <w:style w:type="paragraph" w:styleId="Kommentartext">
    <w:name w:val="annotation text"/>
    <w:basedOn w:val="Standard"/>
    <w:link w:val="KommentartextZchn"/>
    <w:uiPriority w:val="99"/>
    <w:unhideWhenUsed/>
    <w:rsid w:val="00B33748"/>
    <w:pPr>
      <w:spacing w:line="240" w:lineRule="auto"/>
    </w:pPr>
    <w:rPr>
      <w:sz w:val="20"/>
      <w:szCs w:val="20"/>
    </w:rPr>
  </w:style>
  <w:style w:type="character" w:customStyle="1" w:styleId="KommentartextZchn">
    <w:name w:val="Kommentartext Zchn"/>
    <w:basedOn w:val="Absatz-Standardschriftart"/>
    <w:link w:val="Kommentartext"/>
    <w:uiPriority w:val="99"/>
    <w:rsid w:val="00B33748"/>
    <w:rPr>
      <w:sz w:val="20"/>
      <w:szCs w:val="20"/>
    </w:rPr>
  </w:style>
  <w:style w:type="paragraph" w:styleId="Kommentarthema">
    <w:name w:val="annotation subject"/>
    <w:basedOn w:val="Kommentartext"/>
    <w:next w:val="Kommentartext"/>
    <w:link w:val="KommentarthemaZchn"/>
    <w:uiPriority w:val="99"/>
    <w:semiHidden/>
    <w:unhideWhenUsed/>
    <w:rsid w:val="00B33748"/>
    <w:rPr>
      <w:b/>
      <w:bCs/>
    </w:rPr>
  </w:style>
  <w:style w:type="character" w:customStyle="1" w:styleId="KommentarthemaZchn">
    <w:name w:val="Kommentarthema Zchn"/>
    <w:basedOn w:val="KommentartextZchn"/>
    <w:link w:val="Kommentarthema"/>
    <w:uiPriority w:val="99"/>
    <w:semiHidden/>
    <w:rsid w:val="00B33748"/>
    <w:rPr>
      <w:b/>
      <w:bCs/>
      <w:sz w:val="20"/>
      <w:szCs w:val="20"/>
    </w:rPr>
  </w:style>
  <w:style w:type="character" w:styleId="NichtaufgelsteErwhnung">
    <w:name w:val="Unresolved Mention"/>
    <w:basedOn w:val="Absatz-Standardschriftart"/>
    <w:uiPriority w:val="99"/>
    <w:semiHidden/>
    <w:unhideWhenUsed/>
    <w:rsid w:val="007B25E6"/>
    <w:rPr>
      <w:color w:val="605E5C"/>
      <w:shd w:val="clear" w:color="auto" w:fill="E1DFDD"/>
    </w:rPr>
  </w:style>
  <w:style w:type="character" w:styleId="BesuchterLink">
    <w:name w:val="FollowedHyperlink"/>
    <w:basedOn w:val="Absatz-Standardschriftart"/>
    <w:uiPriority w:val="99"/>
    <w:semiHidden/>
    <w:unhideWhenUsed/>
    <w:rsid w:val="001F455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9487527">
      <w:bodyDiv w:val="1"/>
      <w:marLeft w:val="0"/>
      <w:marRight w:val="0"/>
      <w:marTop w:val="0"/>
      <w:marBottom w:val="0"/>
      <w:divBdr>
        <w:top w:val="none" w:sz="0" w:space="0" w:color="auto"/>
        <w:left w:val="none" w:sz="0" w:space="0" w:color="auto"/>
        <w:bottom w:val="none" w:sz="0" w:space="0" w:color="auto"/>
        <w:right w:val="none" w:sz="0" w:space="0" w:color="auto"/>
      </w:divBdr>
    </w:div>
    <w:div w:id="13798630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petra.stroh@raab-gruppe.de" TargetMode="External"/><Relationship Id="rId18" Type="http://schemas.openxmlformats.org/officeDocument/2006/relationships/hyperlink" Target="file://SPRDC/Daten/Raab-Gruppe/PIs/2022-02%20IFH%20intherm/www.raab-gruppe.de"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s://www.raab-gruppe.de" TargetMode="External"/><Relationship Id="rId17" Type="http://schemas.openxmlformats.org/officeDocument/2006/relationships/hyperlink" Target="file://SPRDC/Daten/Raab-Gruppe/PIs/2022-02%20IFH%20intherm/www.raab-gruppe.de" TargetMode="External"/><Relationship Id="rId2" Type="http://schemas.openxmlformats.org/officeDocument/2006/relationships/customXml" Target="../customXml/item2.xml"/><Relationship Id="rId16" Type="http://schemas.openxmlformats.org/officeDocument/2006/relationships/hyperlink" Target="http://www.raab-gruppe.de/" TargetMode="External"/><Relationship Id="rId20" Type="http://schemas.openxmlformats.org/officeDocument/2006/relationships/hyperlink" Target="https://waldecker-pr.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yperlink" Target="file://SPRDC/Daten/Raab-Gruppe/PIs/2022-02%20IFH%20intherm/info@raab-gruppe.de" TargetMode="External"/><Relationship Id="rId23" Type="http://schemas.openxmlformats.org/officeDocument/2006/relationships/theme" Target="theme/theme1.xml"/><Relationship Id="rId10" Type="http://schemas.openxmlformats.org/officeDocument/2006/relationships/hyperlink" Target="https://www.raab-gruppe.de/portfolio-items/feinstaubpartikelabscheider-serie-airjekt-1/" TargetMode="External"/><Relationship Id="rId19" Type="http://schemas.openxmlformats.org/officeDocument/2006/relationships/hyperlink" Target="mailto:paul@waldecker-pr.de"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mailto:info@raab-gruppe.de"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8">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C89A291-6D6C-4975-840D-FBAF6E1B2384}">
  <we:reference id="a6ab5f17-ed7d-4c8a-80f0-5a39579a70a2" version="1.4.0.0" store="EXCatalog" storeType="EXCatalog"/>
  <we:alternateReferences>
    <we:reference id="WA200002017" version="1.4.0.0" store="de-DE" storeType="OMEX"/>
  </we:alternateReferences>
  <we:properties>
    <we:property name="ignoredAdviceList" value="&quot;[{\&quot;errorCode\&quot;:\&quot;21\&quot;,\&quot;originalError\&quot;:\&quot;Maisach\&quot;},{\&quot;errorCode\&quot;:\&quot;130\&quot;,\&quot;originalError\&quot;:\&quot;Je\&quot;},{\&quot;errorCode\&quot;:\&quot;136\&quot;,\&quot;originalError\&quot;:\&quot;Heizen\&quot;},{\&quot;errorCode\&quot;:\&quot;21\&quot;,\&quot;originalError\&quot;:\&quot;Kutzner\&quot;},{\&quot;errorCode\&quot;:\&quot;113\&quot;,\&quot;originalError\&quot;:\&quot;neuen\&quot;},{\&quot;errorCode\&quot;:\&quot;901\&quot;,\&quot;originalError\&quot;:\&quot;Schornsteinkomponenten –\&quot;},{\&quot;errorCode\&quot;:\&quot;901\&quot;,\&quot;originalError\&quot;:\&quot;Raab-Gruppe\\t\\t\\tGladbacher\&quot;},{\&quot;errorCode\&quot;:\&quot;21\&quot;,\&quot;originalError\&quot;:\&quot;Frauenstr\&quot;},{\&quot;errorCode\&quot;:\&quot;21\&quot;,\&quot;originalError\&quot;:\&quot;raab-gruppe.de\&quot;},{\&quot;errorCode\&quot;:\&quot;21\&quot;,\&quot;originalError\&quot;:\&quot;waldecker-pr.de\&quot;},{\&quot;errorCode\&quot;:\&quot;c005\&quot;,\&quot;originalError\&quot;:\&quot;Um die Emissionen von Heizungen zu reduzieren und die Effizienz zu steigern, lohnt es sich, direkt an der Abgasanlage anzusetzen. \&quot;},{\&quot;errorCode\&quot;:\&quot;c005\&quot;,\&quot;originalError\&quot;:\&quot;Nur wenn der Förderdruck am Abgasstutzen der Feuerstätte stabil ist, kann die Verbrennung sauber, umweltschonend und wirtschaftlich erfolgen. \&quot;},{\&quot;errorCode\&quot;:\&quot;c005\&quot;,\&quot;originalError\&quot;:\&quot;Die Aufgabe der Zugbegrenzer ist es, zu hohen Unterdruck in der Abgasanlage durch witterungsbedingte Temperaturschwankungen zu verhindern. \&quot;},{\&quot;errorCode\&quot;:\&quot;c005\&quot;,\&quot;originalError\&quot;:\&quot;Dazu reagieren sie präzise auf Druckveränderungen und begrenzen den Schornsteinzug auf den jeweils eingestellten Wert. \&quot;},{\&quot;errorCode\&quot;:\&quot;c005\&quot;,\&quot;originalError\&quot;:\&quot;Bei Biomasseheizkesseln kann es allerdings vor allem in der Anfahrphase zu einem Asche- und Rußaustrag über den Zugbegrenzer in den Aufstellraum kommen. \&quot;},{\&quot;errorCode\&quot;:\&quot;c006\&quot;,\&quot;originalError\&quot;:\&quot;Filteraufsatz\&quot;},{\&quot;errorCode\&quot;:\&quot;240\&quot;,\&quot;originalError\&quot;:\&quot; einfac\&quot;},{\&quot;errorCode\&quot;:\&quot;c006\&quot;,\&quot;originalError\&quot;:\&quot;Zugbegrenzer\&quot;},{\&quot;errorCode\&quot;:\&quot;c005\&quot;,\&quot;originalError\&quot;:\&quot;Zu beachten ist, dass sich die Luftgruppe der Zugbegrenzer etwas reduziert, was bei den leistungsstarken Präzisionszugbegrenzern meistens keine größere Einschränkung darstellt.\&quot;},{\&quot;errorCode\&quot;:\&quot;240\&quot;,\&quot;originalError\&quot;:\&quot; einfach \&quot;},{\&quot;errorCode\&quot;:\&quot;c006\&quot;,\&quot;originalError\&quot;:\&quot;Z\&quot;},{\&quot;errorCode\&quot;:\&quot;c006\&quot;,\&quot;originalError\&quot;:\&quot;UK\&quot;},{\&quot;errorCode\&quot;:\&quot;c005\&quot;,\&quot;originalError\&quot;:\&quot;So kann effizient und emissionsarm geheizt werden und die Verschmutzung des Heizraums wird wesentlich reduziert. \&quot;},{\&quot;errorCode\&quot;:\&quot;c005\&quot;,\&quot;originalError\&quot;:\&quot;Die Philosophie des Unternehmens ist der „intelligente Schornstein“, ein System von intelligent aufeinander abgestimmten Komponenten, um den Schadstoffausstoß zu reduzieren und Energieeinsparungen zu realisieren. \&quot;},{\&quot;errorCode\&quot;:\&quot;c005\&quot;,\&quot;originalError\&quot;:\&quot;Die Abteilung Raab-Anlagentechnik übernimmt die Planung und Realisierung von Großanlagen, von der Konzepterstellung bis zur schlüsselfertigen Montage. \&quot;},{\&quot;errorCode\&quot;:\&quot;c006\&quot;,\&quot;originalError\&quot;:\&quot;GmbH\&quot;},{\&quot;errorCode\&quot;:\&quot;140\&quot;,\&quot;originalError\&quot;:\&quot;Der Abscheidegrad\&quot;}]&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20" ma:contentTypeDescription="Ein neues Dokument erstellen." ma:contentTypeScope="" ma:versionID="a69c509debf261c5a091b7de6b2e4cc4">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dcdac51d75cb3a4fe9e94bb81300e75f"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59D51ED-84B0-4EF7-B2D9-3292C23FA5EB}">
  <ds:schemaRefs>
    <ds:schemaRef ds:uri="http://schemas.microsoft.com/sharepoint/v3/contenttype/forms"/>
  </ds:schemaRefs>
</ds:datastoreItem>
</file>

<file path=customXml/itemProps2.xml><?xml version="1.0" encoding="utf-8"?>
<ds:datastoreItem xmlns:ds="http://schemas.openxmlformats.org/officeDocument/2006/customXml" ds:itemID="{26460972-685F-4C79-A889-DCCD4B2A86EA}">
  <ds:schemaRefs>
    <ds:schemaRef ds:uri="http://schemas.openxmlformats.org/officeDocument/2006/bibliography"/>
  </ds:schemaRefs>
</ds:datastoreItem>
</file>

<file path=customXml/itemProps3.xml><?xml version="1.0" encoding="utf-8"?>
<ds:datastoreItem xmlns:ds="http://schemas.openxmlformats.org/officeDocument/2006/customXml" ds:itemID="{2DE53800-6B06-4C66-ABEB-176D58F1AF39}">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4.xml><?xml version="1.0" encoding="utf-8"?>
<ds:datastoreItem xmlns:ds="http://schemas.openxmlformats.org/officeDocument/2006/customXml" ds:itemID="{71C60B31-05E3-479C-87BB-597146ADBF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687</Words>
  <Characters>4334</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Marion Paul</cp:lastModifiedBy>
  <cp:revision>35</cp:revision>
  <dcterms:created xsi:type="dcterms:W3CDTF">2023-08-10T12:45:00Z</dcterms:created>
  <dcterms:modified xsi:type="dcterms:W3CDTF">2023-11-08T10:23:00Z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Order">
    <vt:r8>72200</vt:r8>
  </property>
  <property fmtid="{D5CDD505-2E9C-101B-9397-08002B2CF9AE}" pid="4" name="MediaServiceImageTags">
    <vt:lpwstr/>
  </property>
</Properties>
</file>