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3F44CF" w14:textId="20B2505F" w:rsidR="0078638E" w:rsidRDefault="0078638E" w:rsidP="006F6D2B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6F6D2B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6F6D2B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7305A9F6" w14:textId="0607214A" w:rsidR="00A5477D" w:rsidRDefault="00B74467" w:rsidP="006F6D2B">
      <w:pPr>
        <w:autoSpaceDE w:val="0"/>
        <w:autoSpaceDN w:val="0"/>
        <w:adjustRightInd w:val="0"/>
        <w:ind w:left="0" w:right="-573"/>
        <w:rPr>
          <w:rFonts w:ascii="Verdana" w:hAnsi="Verdana" w:cs="Arial"/>
          <w:spacing w:val="-20"/>
          <w:sz w:val="44"/>
          <w:szCs w:val="44"/>
        </w:rPr>
      </w:pPr>
      <w:r>
        <w:rPr>
          <w:rFonts w:ascii="Verdana" w:hAnsi="Verdana" w:cs="Arial"/>
          <w:spacing w:val="-20"/>
          <w:sz w:val="44"/>
          <w:szCs w:val="44"/>
        </w:rPr>
        <w:t xml:space="preserve">Gas </w:t>
      </w:r>
      <w:r w:rsidR="00587FDE">
        <w:rPr>
          <w:rFonts w:ascii="Verdana" w:hAnsi="Verdana" w:cs="Arial"/>
          <w:spacing w:val="-20"/>
          <w:sz w:val="44"/>
          <w:szCs w:val="44"/>
        </w:rPr>
        <w:t xml:space="preserve">grüßt </w:t>
      </w:r>
      <w:r w:rsidR="00454F93">
        <w:rPr>
          <w:rFonts w:ascii="Verdana" w:hAnsi="Verdana" w:cs="Arial"/>
          <w:spacing w:val="-20"/>
          <w:sz w:val="44"/>
          <w:szCs w:val="44"/>
        </w:rPr>
        <w:t>Wärmepumpe:</w:t>
      </w:r>
      <w:r w:rsidR="00A91E5D">
        <w:rPr>
          <w:rFonts w:ascii="Verdana" w:hAnsi="Verdana" w:cs="Arial"/>
          <w:spacing w:val="-20"/>
          <w:sz w:val="44"/>
          <w:szCs w:val="44"/>
        </w:rPr>
        <w:br/>
      </w:r>
      <w:r w:rsidR="00146E88">
        <w:rPr>
          <w:rFonts w:ascii="Verdana" w:hAnsi="Verdana" w:cs="Arial"/>
          <w:spacing w:val="-20"/>
          <w:sz w:val="44"/>
          <w:szCs w:val="44"/>
        </w:rPr>
        <w:t>Kit 65</w:t>
      </w:r>
      <w:r w:rsidR="00D80A2A">
        <w:rPr>
          <w:rFonts w:ascii="Verdana" w:hAnsi="Verdana" w:cs="Arial"/>
          <w:spacing w:val="-20"/>
          <w:sz w:val="44"/>
          <w:szCs w:val="44"/>
        </w:rPr>
        <w:t xml:space="preserve"> unterstützt </w:t>
      </w:r>
      <w:r w:rsidR="00A956BA">
        <w:rPr>
          <w:rFonts w:ascii="Verdana" w:hAnsi="Verdana" w:cs="Arial"/>
          <w:spacing w:val="-20"/>
          <w:sz w:val="44"/>
          <w:szCs w:val="44"/>
        </w:rPr>
        <w:t xml:space="preserve">jetzt </w:t>
      </w:r>
      <w:r w:rsidR="00587FDE">
        <w:rPr>
          <w:rFonts w:ascii="Verdana" w:hAnsi="Verdana" w:cs="Arial"/>
          <w:spacing w:val="-20"/>
          <w:sz w:val="44"/>
          <w:szCs w:val="44"/>
        </w:rPr>
        <w:t xml:space="preserve">auch </w:t>
      </w:r>
      <w:r w:rsidR="00D80A2A">
        <w:rPr>
          <w:rFonts w:ascii="Verdana" w:hAnsi="Verdana" w:cs="Arial"/>
          <w:spacing w:val="-20"/>
          <w:sz w:val="44"/>
          <w:szCs w:val="44"/>
        </w:rPr>
        <w:t>WBS.1</w:t>
      </w:r>
    </w:p>
    <w:p w14:paraId="3CC48689" w14:textId="2A1374DD" w:rsidR="00173EA6" w:rsidRPr="0078638E" w:rsidRDefault="00173EA6" w:rsidP="006F6D2B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23B2CB98" w14:textId="2D635B9D" w:rsidR="002C5814" w:rsidRPr="00E20F03" w:rsidRDefault="0031186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24050D6D">
                <wp:simplePos x="0" y="0"/>
                <wp:positionH relativeFrom="margin">
                  <wp:posOffset>0</wp:posOffset>
                </wp:positionH>
                <wp:positionV relativeFrom="paragraph">
                  <wp:posOffset>3843020</wp:posOffset>
                </wp:positionV>
                <wp:extent cx="5826125" cy="600075"/>
                <wp:effectExtent l="0" t="0" r="3175" b="9525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612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617E5F" w14:textId="065B3877" w:rsidR="00AF3361" w:rsidRDefault="005434C0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Links d</w:t>
                            </w:r>
                            <w:r w:rsidR="00CB4B4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er WBS.1, rechts der WGB.1: </w:t>
                            </w:r>
                            <w:r w:rsidR="0027747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Beide Gas-Brennwert</w:t>
                            </w:r>
                            <w:r w:rsidR="00FE448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geräte </w:t>
                            </w:r>
                            <w:r w:rsidR="0027747E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von BRÖTJE </w:t>
                            </w:r>
                            <w:r w:rsidR="0047155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lassen sich </w:t>
                            </w:r>
                            <w:r w:rsidR="002C0A8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rückseitig</w:t>
                            </w:r>
                            <w:r w:rsidR="000D3B1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mit dem </w:t>
                            </w:r>
                            <w:r w:rsidR="00895A1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175 mm</w:t>
                            </w:r>
                            <w:r w:rsidR="000D3B1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0208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dünnen</w:t>
                            </w:r>
                            <w:r w:rsidR="000D3B1D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Kit 65 </w:t>
                            </w:r>
                            <w:r w:rsidR="00424EC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erweiter</w:t>
                            </w:r>
                            <w:r w:rsidR="0047155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n</w:t>
                            </w:r>
                            <w:r w:rsidR="00424EC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0208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–</w:t>
                            </w:r>
                            <w:r w:rsidR="0087694F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2C0A8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für die </w:t>
                            </w:r>
                            <w:r w:rsidR="0087694F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rasche und einfache </w:t>
                            </w:r>
                            <w:r w:rsidR="002C0A8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Wärmepumpen-Anbindung.</w:t>
                            </w:r>
                          </w:p>
                          <w:p w14:paraId="1C995AF2" w14:textId="764A746D" w:rsidR="00911C09" w:rsidRPr="00B95B1A" w:rsidRDefault="00911C09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53FC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0;margin-top:302.6pt;width:458.75pt;height:47.25pt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" o:allowoverlap="f" fillcolor="white [3201]" stroked="f" strokeweight=".5pt">
                <v:textbox inset="0,,0">
                  <w:txbxContent>
                    <w:p w14:paraId="21617E5F" w14:textId="065B3877" w:rsidR="00AF3361" w:rsidRDefault="005434C0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Links d</w:t>
                      </w:r>
                      <w:r w:rsidR="00CB4B4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er WBS.1, rechts der WGB.1: </w:t>
                      </w:r>
                      <w:r w:rsidR="0027747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Beide Gas-Brennwert</w:t>
                      </w:r>
                      <w:r w:rsidR="00FE448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geräte </w:t>
                      </w:r>
                      <w:r w:rsidR="0027747E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von BRÖTJE </w:t>
                      </w:r>
                      <w:r w:rsidR="0047155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lassen sich </w:t>
                      </w:r>
                      <w:r w:rsidR="002C0A8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rückseitig</w:t>
                      </w:r>
                      <w:r w:rsidR="000D3B1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mit dem </w:t>
                      </w:r>
                      <w:r w:rsidR="00895A1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175 mm</w:t>
                      </w:r>
                      <w:r w:rsidR="000D3B1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70208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dünnen</w:t>
                      </w:r>
                      <w:r w:rsidR="000D3B1D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Kit 65 </w:t>
                      </w:r>
                      <w:r w:rsidR="00424EC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erweiter</w:t>
                      </w:r>
                      <w:r w:rsidR="0047155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n</w:t>
                      </w:r>
                      <w:r w:rsidR="00424EC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70208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–</w:t>
                      </w:r>
                      <w:r w:rsidR="0087694F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2C0A8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für die </w:t>
                      </w:r>
                      <w:r w:rsidR="0087694F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rasche und einfache </w:t>
                      </w:r>
                      <w:r w:rsidR="002C0A8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Wärmepumpen-Anbindung.</w:t>
                      </w:r>
                    </w:p>
                    <w:p w14:paraId="1C995AF2" w14:textId="764A746D" w:rsidR="00911C09" w:rsidRPr="00B95B1A" w:rsidRDefault="00911C09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420F46">
        <w:rPr>
          <w:rFonts w:ascii="Verdana" w:hAnsi="Verdana" w:cs="Gotham Light"/>
          <w:noProof/>
          <w:spacing w:val="-5"/>
          <w:sz w:val="20"/>
          <w:szCs w:val="20"/>
        </w:rPr>
        <w:drawing>
          <wp:anchor distT="180340" distB="180340" distL="180340" distR="180340" simplePos="0" relativeHeight="251658243" behindDoc="0" locked="0" layoutInCell="1" allowOverlap="0" wp14:anchorId="409367E6" wp14:editId="4953843E">
            <wp:simplePos x="0" y="0"/>
            <wp:positionH relativeFrom="margin">
              <wp:posOffset>0</wp:posOffset>
            </wp:positionH>
            <wp:positionV relativeFrom="paragraph">
              <wp:posOffset>836295</wp:posOffset>
            </wp:positionV>
            <wp:extent cx="5783580" cy="2891790"/>
            <wp:effectExtent l="0" t="0" r="7620" b="3810"/>
            <wp:wrapTopAndBottom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580" cy="2891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50B4" w:rsidRPr="00C80310">
        <w:rPr>
          <w:rFonts w:ascii="Verdana" w:hAnsi="Verdana" w:cs="Gotham Light"/>
          <w:b/>
          <w:bCs/>
          <w:spacing w:val="-5"/>
          <w:sz w:val="20"/>
          <w:szCs w:val="20"/>
        </w:rPr>
        <w:t>Rastede,</w:t>
      </w:r>
      <w:r w:rsidR="00D75847" w:rsidRPr="00C80310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97649E">
        <w:rPr>
          <w:rFonts w:ascii="Verdana" w:hAnsi="Verdana" w:cs="Gotham Light"/>
          <w:b/>
          <w:bCs/>
          <w:spacing w:val="-5"/>
          <w:sz w:val="20"/>
          <w:szCs w:val="20"/>
        </w:rPr>
        <w:t>April 2024</w:t>
      </w:r>
      <w:r w:rsidR="00784934">
        <w:rPr>
          <w:rFonts w:ascii="Verdana" w:hAnsi="Verdana" w:cs="Gotham Light"/>
          <w:b/>
          <w:bCs/>
          <w:spacing w:val="-5"/>
          <w:sz w:val="20"/>
          <w:szCs w:val="20"/>
        </w:rPr>
        <w:t>.</w:t>
      </w:r>
      <w:r w:rsidR="003D5D82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>
        <w:rPr>
          <w:rFonts w:ascii="Verdana" w:hAnsi="Verdana" w:cs="Gotham Light"/>
          <w:b/>
          <w:bCs/>
          <w:spacing w:val="-5"/>
          <w:sz w:val="20"/>
          <w:szCs w:val="20"/>
        </w:rPr>
        <w:t xml:space="preserve">Das </w:t>
      </w:r>
      <w:r w:rsidR="00576B64">
        <w:rPr>
          <w:rFonts w:ascii="Verdana" w:hAnsi="Verdana" w:cs="Gotham Light"/>
          <w:b/>
          <w:bCs/>
          <w:spacing w:val="-5"/>
          <w:sz w:val="20"/>
          <w:szCs w:val="20"/>
        </w:rPr>
        <w:t>Kit </w:t>
      </w:r>
      <w:r>
        <w:rPr>
          <w:rFonts w:ascii="Verdana" w:hAnsi="Verdana" w:cs="Gotham Light"/>
          <w:b/>
          <w:bCs/>
          <w:spacing w:val="-5"/>
          <w:sz w:val="20"/>
          <w:szCs w:val="20"/>
        </w:rPr>
        <w:t xml:space="preserve">65 macht </w:t>
      </w:r>
      <w:r w:rsidR="00360712">
        <w:rPr>
          <w:rFonts w:ascii="Verdana" w:hAnsi="Verdana" w:cs="Gotham Light"/>
          <w:b/>
          <w:bCs/>
          <w:spacing w:val="-5"/>
          <w:sz w:val="20"/>
          <w:szCs w:val="20"/>
        </w:rPr>
        <w:t>den Übergang</w:t>
      </w:r>
      <w:r w:rsidR="00A61C64">
        <w:rPr>
          <w:rFonts w:ascii="Verdana" w:hAnsi="Verdana" w:cs="Gotham Light"/>
          <w:b/>
          <w:bCs/>
          <w:spacing w:val="-5"/>
          <w:sz w:val="20"/>
          <w:szCs w:val="20"/>
        </w:rPr>
        <w:t xml:space="preserve"> von</w:t>
      </w:r>
      <w:r w:rsidR="002A325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Gas-Brennwert auf Wärmepumpe</w:t>
      </w:r>
      <w:r w:rsidR="000927A0">
        <w:rPr>
          <w:rFonts w:ascii="Verdana" w:hAnsi="Verdana" w:cs="Gotham Light"/>
          <w:b/>
          <w:bCs/>
          <w:spacing w:val="-5"/>
          <w:sz w:val="20"/>
          <w:szCs w:val="20"/>
        </w:rPr>
        <w:t>ntechnik</w:t>
      </w:r>
      <w:r w:rsidR="002A325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CF0FC4">
        <w:rPr>
          <w:rFonts w:ascii="Verdana" w:hAnsi="Verdana" w:cs="Gotham Light"/>
          <w:b/>
          <w:bCs/>
          <w:spacing w:val="-5"/>
          <w:sz w:val="20"/>
          <w:szCs w:val="20"/>
        </w:rPr>
        <w:t>einfach und erschwinglich</w:t>
      </w:r>
      <w:r w:rsidR="00C83F4C">
        <w:rPr>
          <w:rFonts w:ascii="Verdana" w:hAnsi="Verdana" w:cs="Gotham Light"/>
          <w:b/>
          <w:bCs/>
          <w:spacing w:val="-5"/>
          <w:sz w:val="20"/>
          <w:szCs w:val="20"/>
        </w:rPr>
        <w:t>.</w:t>
      </w:r>
      <w:r w:rsidR="00CF0FC4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024395">
        <w:rPr>
          <w:rFonts w:ascii="Verdana" w:hAnsi="Verdana" w:cs="Gotham Light"/>
          <w:b/>
          <w:bCs/>
          <w:spacing w:val="-5"/>
          <w:sz w:val="20"/>
          <w:szCs w:val="20"/>
        </w:rPr>
        <w:t xml:space="preserve">Ab </w:t>
      </w:r>
      <w:r w:rsidR="00024395" w:rsidRPr="001A5B27">
        <w:rPr>
          <w:rFonts w:ascii="Verdana" w:hAnsi="Verdana" w:cs="Gotham Light"/>
          <w:b/>
          <w:bCs/>
          <w:spacing w:val="-5"/>
          <w:sz w:val="20"/>
          <w:szCs w:val="20"/>
        </w:rPr>
        <w:t>sofort</w:t>
      </w:r>
      <w:r w:rsidR="00024395">
        <w:rPr>
          <w:rFonts w:ascii="Verdana" w:hAnsi="Verdana" w:cs="Gotham Light"/>
          <w:b/>
          <w:bCs/>
          <w:spacing w:val="-5"/>
          <w:sz w:val="20"/>
          <w:szCs w:val="20"/>
        </w:rPr>
        <w:t xml:space="preserve"> unterstützt die</w:t>
      </w:r>
      <w:r w:rsidR="001306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 innovative </w:t>
      </w:r>
      <w:r w:rsidR="00431144">
        <w:rPr>
          <w:rFonts w:ascii="Verdana" w:hAnsi="Verdana" w:cs="Gotham Light"/>
          <w:b/>
          <w:bCs/>
          <w:spacing w:val="-5"/>
          <w:sz w:val="20"/>
          <w:szCs w:val="20"/>
        </w:rPr>
        <w:t>Hybrid-</w:t>
      </w:r>
      <w:r w:rsidR="001306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Schnittstelle </w:t>
      </w:r>
      <w:r w:rsidR="00024395">
        <w:rPr>
          <w:rFonts w:ascii="Verdana" w:hAnsi="Verdana" w:cs="Gotham Light"/>
          <w:b/>
          <w:bCs/>
          <w:spacing w:val="-5"/>
          <w:sz w:val="20"/>
          <w:szCs w:val="20"/>
        </w:rPr>
        <w:t xml:space="preserve">auch die </w:t>
      </w:r>
      <w:r w:rsidR="00C834DA">
        <w:rPr>
          <w:rFonts w:ascii="Verdana" w:hAnsi="Verdana" w:cs="Gotham Light"/>
          <w:b/>
          <w:bCs/>
          <w:spacing w:val="-5"/>
          <w:sz w:val="20"/>
          <w:szCs w:val="20"/>
        </w:rPr>
        <w:t xml:space="preserve">Serie </w:t>
      </w:r>
      <w:r w:rsidR="00024395">
        <w:rPr>
          <w:rFonts w:ascii="Verdana" w:hAnsi="Verdana" w:cs="Gotham Light"/>
          <w:b/>
          <w:bCs/>
          <w:spacing w:val="-5"/>
          <w:sz w:val="20"/>
          <w:szCs w:val="20"/>
        </w:rPr>
        <w:t>WBS.1 aus dem Hause BRÖTJE.</w:t>
      </w:r>
    </w:p>
    <w:p w14:paraId="1F9B99F8" w14:textId="4BFEFB4A" w:rsidR="00E95398" w:rsidRPr="00317310" w:rsidRDefault="00E95398" w:rsidP="00E95398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467238D2" w14:textId="7270D20E" w:rsidR="00D442C8" w:rsidRDefault="00D442C8" w:rsidP="00B208A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Durchrechne</w:t>
      </w:r>
      <w:r w:rsidR="008D1F5B">
        <w:rPr>
          <w:rFonts w:ascii="Verdana" w:hAnsi="Verdana" w:cs="Gotham Light"/>
          <w:spacing w:val="-5"/>
          <w:sz w:val="20"/>
          <w:szCs w:val="20"/>
        </w:rPr>
        <w:t>n lohnt sich</w:t>
      </w:r>
      <w:r w:rsidR="003B32E2">
        <w:rPr>
          <w:rFonts w:ascii="Verdana" w:hAnsi="Verdana" w:cs="Gotham Light"/>
          <w:spacing w:val="-5"/>
          <w:sz w:val="20"/>
          <w:szCs w:val="20"/>
        </w:rPr>
        <w:t>:</w:t>
      </w:r>
      <w:r w:rsidR="008D1F5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4D0150">
        <w:rPr>
          <w:rFonts w:ascii="Verdana" w:hAnsi="Verdana" w:cs="Gotham Light"/>
          <w:spacing w:val="-5"/>
          <w:sz w:val="20"/>
          <w:szCs w:val="20"/>
        </w:rPr>
        <w:t>In vielen</w:t>
      </w:r>
      <w:r w:rsidR="00D95080">
        <w:rPr>
          <w:rFonts w:ascii="Verdana" w:hAnsi="Verdana" w:cs="Gotham Light"/>
          <w:spacing w:val="-5"/>
          <w:sz w:val="20"/>
          <w:szCs w:val="20"/>
        </w:rPr>
        <w:t xml:space="preserve"> Bestandsgebäuden bringen</w:t>
      </w:r>
      <w:r w:rsidR="00BC2B1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143EC5">
        <w:rPr>
          <w:rFonts w:ascii="Verdana" w:hAnsi="Verdana" w:cs="Gotham Light"/>
          <w:spacing w:val="-5"/>
          <w:sz w:val="20"/>
          <w:szCs w:val="20"/>
        </w:rPr>
        <w:t>Hybridheizung</w:t>
      </w:r>
      <w:r w:rsidR="00D95080">
        <w:rPr>
          <w:rFonts w:ascii="Verdana" w:hAnsi="Verdana" w:cs="Gotham Light"/>
          <w:spacing w:val="-5"/>
          <w:sz w:val="20"/>
          <w:szCs w:val="20"/>
        </w:rPr>
        <w:t>en</w:t>
      </w:r>
      <w:r w:rsidR="00906349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8D1F5B">
        <w:rPr>
          <w:rFonts w:ascii="Verdana" w:hAnsi="Verdana" w:cs="Gotham Light"/>
          <w:spacing w:val="-5"/>
          <w:sz w:val="20"/>
          <w:szCs w:val="20"/>
        </w:rPr>
        <w:t>unterm Strich mehr</w:t>
      </w:r>
      <w:r w:rsidR="00906349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95080">
        <w:rPr>
          <w:rFonts w:ascii="Verdana" w:hAnsi="Verdana" w:cs="Gotham Light"/>
          <w:spacing w:val="-5"/>
          <w:sz w:val="20"/>
          <w:szCs w:val="20"/>
        </w:rPr>
        <w:t xml:space="preserve">Komfort und </w:t>
      </w:r>
      <w:r w:rsidR="006D2B14">
        <w:rPr>
          <w:rFonts w:ascii="Verdana" w:hAnsi="Verdana" w:cs="Gotham Light"/>
          <w:spacing w:val="-5"/>
          <w:sz w:val="20"/>
          <w:szCs w:val="20"/>
        </w:rPr>
        <w:t xml:space="preserve">Energieeffizienz als eine </w:t>
      </w:r>
      <w:r w:rsidR="008D1F5B">
        <w:rPr>
          <w:rFonts w:ascii="Verdana" w:hAnsi="Verdana" w:cs="Gotham Light"/>
          <w:spacing w:val="-5"/>
          <w:sz w:val="20"/>
          <w:szCs w:val="20"/>
        </w:rPr>
        <w:t xml:space="preserve">monoenergetisch betriebene Wärmepumpe. </w:t>
      </w:r>
      <w:r w:rsidR="002D6708">
        <w:rPr>
          <w:rFonts w:ascii="Verdana" w:hAnsi="Verdana" w:cs="Gotham Light"/>
          <w:spacing w:val="-5"/>
          <w:sz w:val="20"/>
          <w:szCs w:val="20"/>
        </w:rPr>
        <w:t>BRÖTJE hat hier mit dem Kit 65 ein</w:t>
      </w:r>
      <w:r w:rsidR="00522294">
        <w:rPr>
          <w:rFonts w:ascii="Verdana" w:hAnsi="Verdana" w:cs="Gotham Light"/>
          <w:spacing w:val="-5"/>
          <w:sz w:val="20"/>
          <w:szCs w:val="20"/>
        </w:rPr>
        <w:t xml:space="preserve">e ebenso kompakte wie clevere Technologiebrücke </w:t>
      </w:r>
      <w:r w:rsidR="00425593">
        <w:rPr>
          <w:rFonts w:ascii="Verdana" w:hAnsi="Verdana" w:cs="Gotham Light"/>
          <w:spacing w:val="-5"/>
          <w:sz w:val="20"/>
          <w:szCs w:val="20"/>
        </w:rPr>
        <w:t>eingeführ</w:t>
      </w:r>
      <w:r w:rsidR="00895A14">
        <w:rPr>
          <w:rFonts w:ascii="Verdana" w:hAnsi="Verdana" w:cs="Gotham Light"/>
          <w:spacing w:val="-5"/>
          <w:sz w:val="20"/>
          <w:szCs w:val="20"/>
        </w:rPr>
        <w:t>t.</w:t>
      </w:r>
      <w:r w:rsidR="00425593">
        <w:rPr>
          <w:rFonts w:ascii="Verdana" w:hAnsi="Verdana" w:cs="Gotham Light"/>
          <w:spacing w:val="-5"/>
          <w:sz w:val="20"/>
          <w:szCs w:val="20"/>
        </w:rPr>
        <w:t xml:space="preserve"> Das 175 mm tiefe Element </w:t>
      </w:r>
      <w:r w:rsidR="00D22AF5">
        <w:rPr>
          <w:rFonts w:ascii="Verdana" w:hAnsi="Verdana" w:cs="Gotham Light"/>
          <w:spacing w:val="-5"/>
          <w:sz w:val="20"/>
          <w:szCs w:val="20"/>
        </w:rPr>
        <w:t>sitzt</w:t>
      </w:r>
      <w:r w:rsidR="00D22AF5" w:rsidRPr="00542ADB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42ADB">
        <w:rPr>
          <w:rFonts w:ascii="Verdana" w:hAnsi="Verdana" w:cs="Gotham Light"/>
          <w:spacing w:val="-5"/>
          <w:sz w:val="20"/>
          <w:szCs w:val="20"/>
        </w:rPr>
        <w:t>an der Anschlussstelle</w:t>
      </w:r>
      <w:r w:rsidR="00425593">
        <w:rPr>
          <w:rFonts w:ascii="Verdana" w:hAnsi="Verdana" w:cs="Gotham Light"/>
          <w:spacing w:val="-5"/>
          <w:sz w:val="20"/>
          <w:szCs w:val="20"/>
        </w:rPr>
        <w:t xml:space="preserve"> hinter </w:t>
      </w:r>
      <w:r w:rsidR="00D22AF5">
        <w:rPr>
          <w:rFonts w:ascii="Verdana" w:hAnsi="Verdana" w:cs="Gotham Light"/>
          <w:spacing w:val="-5"/>
          <w:sz w:val="20"/>
          <w:szCs w:val="20"/>
        </w:rPr>
        <w:t xml:space="preserve">dem </w:t>
      </w:r>
      <w:r w:rsidR="00425593">
        <w:rPr>
          <w:rFonts w:ascii="Verdana" w:hAnsi="Verdana" w:cs="Gotham Light"/>
          <w:spacing w:val="-5"/>
          <w:sz w:val="20"/>
          <w:szCs w:val="20"/>
        </w:rPr>
        <w:t>neuen Gas</w:t>
      </w:r>
      <w:r w:rsidR="00542ADB">
        <w:rPr>
          <w:rFonts w:ascii="Verdana" w:hAnsi="Verdana" w:cs="Gotham Light"/>
          <w:spacing w:val="-5"/>
          <w:sz w:val="20"/>
          <w:szCs w:val="20"/>
        </w:rPr>
        <w:t>-Brenn</w:t>
      </w:r>
      <w:r w:rsidR="00425593">
        <w:rPr>
          <w:rFonts w:ascii="Verdana" w:hAnsi="Verdana" w:cs="Gotham Light"/>
          <w:spacing w:val="-5"/>
          <w:sz w:val="20"/>
          <w:szCs w:val="20"/>
        </w:rPr>
        <w:t>wertkessel</w:t>
      </w:r>
      <w:r w:rsidR="00C43EA2">
        <w:rPr>
          <w:rFonts w:ascii="Verdana" w:hAnsi="Verdana" w:cs="Gotham Light"/>
          <w:spacing w:val="-5"/>
          <w:sz w:val="20"/>
          <w:szCs w:val="20"/>
        </w:rPr>
        <w:t xml:space="preserve">. Die Heizungsanlage ist damit </w:t>
      </w:r>
      <w:r w:rsidR="0015598D">
        <w:rPr>
          <w:rFonts w:ascii="Verdana" w:hAnsi="Verdana" w:cs="Gotham Light"/>
          <w:spacing w:val="-5"/>
          <w:sz w:val="20"/>
          <w:szCs w:val="20"/>
        </w:rPr>
        <w:t xml:space="preserve">voll funktionsfähig und </w:t>
      </w:r>
      <w:r w:rsidR="00542ADB">
        <w:rPr>
          <w:rFonts w:ascii="Verdana" w:hAnsi="Verdana" w:cs="Gotham Light"/>
          <w:spacing w:val="-5"/>
          <w:sz w:val="20"/>
          <w:szCs w:val="20"/>
        </w:rPr>
        <w:t>hybrid-</w:t>
      </w:r>
      <w:proofErr w:type="spellStart"/>
      <w:r w:rsidR="00542ADB">
        <w:rPr>
          <w:rFonts w:ascii="Verdana" w:hAnsi="Verdana" w:cs="Gotham Light"/>
          <w:spacing w:val="-5"/>
          <w:sz w:val="20"/>
          <w:szCs w:val="20"/>
        </w:rPr>
        <w:t>ready</w:t>
      </w:r>
      <w:proofErr w:type="spellEnd"/>
      <w:r w:rsidR="006E1454" w:rsidRPr="006E1454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E1454">
        <w:rPr>
          <w:rFonts w:ascii="Verdana" w:hAnsi="Verdana" w:cs="Gotham Light"/>
          <w:spacing w:val="-5"/>
          <w:sz w:val="20"/>
          <w:szCs w:val="20"/>
        </w:rPr>
        <w:t>gemäß gesetzlicher Anforderung</w:t>
      </w:r>
      <w:r w:rsidR="0015598D">
        <w:rPr>
          <w:rFonts w:ascii="Verdana" w:hAnsi="Verdana" w:cs="Gotham Light"/>
          <w:spacing w:val="-5"/>
          <w:sz w:val="20"/>
          <w:szCs w:val="20"/>
        </w:rPr>
        <w:t>. E</w:t>
      </w:r>
      <w:r w:rsidR="00484D52">
        <w:rPr>
          <w:rFonts w:ascii="Verdana" w:hAnsi="Verdana" w:cs="Gotham Light"/>
          <w:spacing w:val="-5"/>
          <w:sz w:val="20"/>
          <w:szCs w:val="20"/>
        </w:rPr>
        <w:t xml:space="preserve">ine kompatible Wärmepumpe </w:t>
      </w:r>
      <w:r w:rsidR="00F23B0F">
        <w:rPr>
          <w:rFonts w:ascii="Verdana" w:hAnsi="Verdana" w:cs="Gotham Light"/>
          <w:spacing w:val="-5"/>
          <w:sz w:val="20"/>
          <w:szCs w:val="20"/>
        </w:rPr>
        <w:t>kann</w:t>
      </w:r>
      <w:r w:rsidR="00484D52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15598D">
        <w:rPr>
          <w:rFonts w:ascii="Verdana" w:hAnsi="Verdana" w:cs="Gotham Light"/>
          <w:spacing w:val="-5"/>
          <w:sz w:val="20"/>
          <w:szCs w:val="20"/>
        </w:rPr>
        <w:t>nachträglich</w:t>
      </w:r>
      <w:r w:rsidR="00484D52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1A4248">
        <w:rPr>
          <w:rFonts w:ascii="Verdana" w:hAnsi="Verdana" w:cs="Gotham Light"/>
          <w:spacing w:val="-5"/>
          <w:sz w:val="20"/>
          <w:szCs w:val="20"/>
        </w:rPr>
        <w:t>angebunden werden</w:t>
      </w:r>
      <w:r w:rsidR="00901536">
        <w:rPr>
          <w:rFonts w:ascii="Verdana" w:hAnsi="Verdana" w:cs="Gotham Light"/>
          <w:spacing w:val="-5"/>
          <w:sz w:val="20"/>
          <w:szCs w:val="20"/>
        </w:rPr>
        <w:t>.</w:t>
      </w:r>
      <w:r w:rsidR="005D606E">
        <w:rPr>
          <w:rFonts w:ascii="Verdana" w:hAnsi="Verdana" w:cs="Gotham Light"/>
          <w:spacing w:val="-5"/>
          <w:sz w:val="20"/>
          <w:szCs w:val="20"/>
        </w:rPr>
        <w:t xml:space="preserve"> Das </w:t>
      </w:r>
      <w:hyperlink r:id="rId11" w:history="1">
        <w:r w:rsidR="005D606E" w:rsidRPr="00A13637">
          <w:rPr>
            <w:rStyle w:val="Hyperlink"/>
            <w:rFonts w:ascii="Verdana" w:hAnsi="Verdana" w:cs="Gotham Light"/>
            <w:spacing w:val="-5"/>
            <w:sz w:val="20"/>
            <w:szCs w:val="20"/>
          </w:rPr>
          <w:t>Kit 65</w:t>
        </w:r>
      </w:hyperlink>
      <w:r w:rsidR="005D606E">
        <w:rPr>
          <w:rFonts w:ascii="Verdana" w:hAnsi="Verdana" w:cs="Gotham Light"/>
          <w:spacing w:val="-5"/>
          <w:sz w:val="20"/>
          <w:szCs w:val="20"/>
        </w:rPr>
        <w:t xml:space="preserve"> fungiert gleichzeitig als</w:t>
      </w:r>
      <w:r w:rsidR="00592C70">
        <w:rPr>
          <w:rFonts w:ascii="Verdana" w:hAnsi="Verdana" w:cs="Gotham Light"/>
          <w:spacing w:val="-5"/>
          <w:sz w:val="20"/>
          <w:szCs w:val="20"/>
        </w:rPr>
        <w:t xml:space="preserve"> Wärmepumpen-Inneneinheit</w:t>
      </w:r>
      <w:r w:rsidR="005D606E">
        <w:rPr>
          <w:rFonts w:ascii="Verdana" w:hAnsi="Verdana" w:cs="Gotham Light"/>
          <w:spacing w:val="-5"/>
          <w:sz w:val="20"/>
          <w:szCs w:val="20"/>
        </w:rPr>
        <w:t xml:space="preserve">, Pufferspeicher und </w:t>
      </w:r>
      <w:r w:rsidR="00037BDB">
        <w:rPr>
          <w:rFonts w:ascii="Verdana" w:hAnsi="Verdana" w:cs="Gotham Light"/>
          <w:spacing w:val="-5"/>
          <w:sz w:val="20"/>
          <w:szCs w:val="20"/>
        </w:rPr>
        <w:t xml:space="preserve">zentrale </w:t>
      </w:r>
      <w:r w:rsidR="00B07BCD">
        <w:rPr>
          <w:rFonts w:ascii="Verdana" w:hAnsi="Verdana" w:cs="Gotham Light"/>
          <w:spacing w:val="-5"/>
          <w:sz w:val="20"/>
          <w:szCs w:val="20"/>
        </w:rPr>
        <w:t>Steuerung d</w:t>
      </w:r>
      <w:r w:rsidR="003547B8">
        <w:rPr>
          <w:rFonts w:ascii="Verdana" w:hAnsi="Verdana" w:cs="Gotham Light"/>
          <w:spacing w:val="-5"/>
          <w:sz w:val="20"/>
          <w:szCs w:val="20"/>
        </w:rPr>
        <w:t>es Hybridsystems</w:t>
      </w:r>
      <w:r w:rsidR="00037BDB">
        <w:rPr>
          <w:rFonts w:ascii="Verdana" w:hAnsi="Verdana" w:cs="Gotham Light"/>
          <w:spacing w:val="-5"/>
          <w:sz w:val="20"/>
          <w:szCs w:val="20"/>
        </w:rPr>
        <w:t>.</w:t>
      </w:r>
    </w:p>
    <w:p w14:paraId="2CCDB381" w14:textId="77777777" w:rsidR="000313AB" w:rsidRDefault="000313AB" w:rsidP="00B208A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DA1CA64" w14:textId="6B7B088B" w:rsidR="00675A99" w:rsidRDefault="000C477C" w:rsidP="00B208AA">
      <w:pPr>
        <w:pStyle w:val="Listenabsatz"/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Neben de</w:t>
      </w:r>
      <w:r w:rsidR="001A1348">
        <w:rPr>
          <w:rFonts w:ascii="Verdana" w:hAnsi="Verdana" w:cs="Gotham Light"/>
          <w:spacing w:val="-5"/>
          <w:sz w:val="20"/>
          <w:szCs w:val="20"/>
        </w:rPr>
        <w:t xml:space="preserve">n Gas-Brennwertgeräten der Reihe </w:t>
      </w:r>
      <w:hyperlink r:id="rId12" w:history="1">
        <w:r w:rsidR="001A1348" w:rsidRPr="001A1FF6">
          <w:rPr>
            <w:rStyle w:val="Hyperlink"/>
            <w:rFonts w:ascii="Verdana" w:hAnsi="Verdana" w:cs="Gotham Light"/>
            <w:spacing w:val="-5"/>
            <w:sz w:val="20"/>
            <w:szCs w:val="20"/>
          </w:rPr>
          <w:t>WGB.1</w:t>
        </w:r>
      </w:hyperlink>
      <w:r w:rsidR="001A1348">
        <w:rPr>
          <w:rFonts w:ascii="Verdana" w:hAnsi="Verdana" w:cs="Gotham Light"/>
          <w:spacing w:val="-5"/>
          <w:sz w:val="20"/>
          <w:szCs w:val="20"/>
        </w:rPr>
        <w:t xml:space="preserve"> unterstützt das </w:t>
      </w:r>
      <w:r w:rsidR="00BE3D0A">
        <w:rPr>
          <w:rFonts w:ascii="Verdana" w:hAnsi="Verdana" w:cs="Gotham Light"/>
          <w:spacing w:val="-5"/>
          <w:sz w:val="20"/>
          <w:szCs w:val="20"/>
        </w:rPr>
        <w:t>Kit </w:t>
      </w:r>
      <w:r w:rsidR="001A1348">
        <w:rPr>
          <w:rFonts w:ascii="Verdana" w:hAnsi="Verdana" w:cs="Gotham Light"/>
          <w:spacing w:val="-5"/>
          <w:sz w:val="20"/>
          <w:szCs w:val="20"/>
        </w:rPr>
        <w:t xml:space="preserve">65 nun auch die </w:t>
      </w:r>
      <w:r w:rsidR="000F0208">
        <w:rPr>
          <w:rFonts w:ascii="Verdana" w:hAnsi="Verdana" w:cs="Gotham Light"/>
          <w:spacing w:val="-5"/>
          <w:sz w:val="20"/>
          <w:szCs w:val="20"/>
        </w:rPr>
        <w:t>Modelle der Baure</w:t>
      </w:r>
      <w:r w:rsidR="00A50DF8">
        <w:rPr>
          <w:rFonts w:ascii="Verdana" w:hAnsi="Verdana" w:cs="Gotham Light"/>
          <w:spacing w:val="-5"/>
          <w:sz w:val="20"/>
          <w:szCs w:val="20"/>
        </w:rPr>
        <w:t>ihe</w:t>
      </w:r>
      <w:r w:rsidR="00CC20F1">
        <w:rPr>
          <w:rFonts w:ascii="Verdana" w:hAnsi="Verdana" w:cs="Gotham Light"/>
          <w:spacing w:val="-5"/>
          <w:sz w:val="20"/>
          <w:szCs w:val="20"/>
        </w:rPr>
        <w:t xml:space="preserve"> </w:t>
      </w:r>
      <w:hyperlink r:id="rId13" w:history="1">
        <w:r w:rsidR="003A33E3" w:rsidRPr="00117014">
          <w:rPr>
            <w:rStyle w:val="Hyperlink"/>
            <w:rFonts w:ascii="Verdana" w:hAnsi="Verdana" w:cs="Gotham Light"/>
            <w:spacing w:val="-5"/>
            <w:sz w:val="20"/>
            <w:szCs w:val="20"/>
          </w:rPr>
          <w:t>WBS</w:t>
        </w:r>
        <w:r w:rsidR="001F691B" w:rsidRPr="00117014">
          <w:rPr>
            <w:rStyle w:val="Hyperlink"/>
            <w:rFonts w:ascii="Verdana" w:hAnsi="Verdana" w:cs="Gotham Light"/>
            <w:spacing w:val="-5"/>
            <w:sz w:val="20"/>
            <w:szCs w:val="20"/>
          </w:rPr>
          <w:t>.1</w:t>
        </w:r>
      </w:hyperlink>
      <w:r w:rsidR="000F0208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AA2B3C">
        <w:rPr>
          <w:rFonts w:ascii="Verdana" w:hAnsi="Verdana" w:cs="Gotham Light"/>
          <w:spacing w:val="-5"/>
          <w:sz w:val="20"/>
          <w:szCs w:val="20"/>
        </w:rPr>
        <w:t xml:space="preserve">Sie </w:t>
      </w:r>
      <w:r w:rsidR="003A33E3">
        <w:rPr>
          <w:rFonts w:ascii="Verdana" w:hAnsi="Verdana" w:cs="Gotham Light"/>
          <w:spacing w:val="-5"/>
          <w:sz w:val="20"/>
          <w:szCs w:val="20"/>
        </w:rPr>
        <w:t>eigne</w:t>
      </w:r>
      <w:r w:rsidR="0044298A">
        <w:rPr>
          <w:rFonts w:ascii="Verdana" w:hAnsi="Verdana" w:cs="Gotham Light"/>
          <w:spacing w:val="-5"/>
          <w:sz w:val="20"/>
          <w:szCs w:val="20"/>
        </w:rPr>
        <w:t>n</w:t>
      </w:r>
      <w:r w:rsidR="003A33E3">
        <w:rPr>
          <w:rFonts w:ascii="Verdana" w:hAnsi="Verdana" w:cs="Gotham Light"/>
          <w:spacing w:val="-5"/>
          <w:sz w:val="20"/>
          <w:szCs w:val="20"/>
        </w:rPr>
        <w:t xml:space="preserve"> sich bei </w:t>
      </w:r>
      <w:r w:rsidR="00981C69" w:rsidRPr="00981C69">
        <w:rPr>
          <w:rFonts w:ascii="Verdana" w:hAnsi="Verdana" w:cs="Gotham Light"/>
          <w:spacing w:val="-5"/>
          <w:sz w:val="20"/>
          <w:szCs w:val="20"/>
        </w:rPr>
        <w:t>Heizleistungen von 2,9 bis 22</w:t>
      </w:r>
      <w:r w:rsidR="001F691B">
        <w:rPr>
          <w:rFonts w:ascii="Verdana" w:hAnsi="Verdana" w:cs="Gotham Light"/>
          <w:spacing w:val="-5"/>
          <w:sz w:val="20"/>
          <w:szCs w:val="20"/>
        </w:rPr>
        <w:t> </w:t>
      </w:r>
      <w:r w:rsidR="00981C69" w:rsidRPr="00981C69">
        <w:rPr>
          <w:rFonts w:ascii="Verdana" w:hAnsi="Verdana" w:cs="Gotham Light"/>
          <w:spacing w:val="-5"/>
          <w:sz w:val="20"/>
          <w:szCs w:val="20"/>
        </w:rPr>
        <w:t>kW</w:t>
      </w:r>
      <w:r w:rsidR="003A33E3">
        <w:rPr>
          <w:rFonts w:ascii="Verdana" w:hAnsi="Verdana" w:cs="Gotham Light"/>
          <w:spacing w:val="-5"/>
          <w:sz w:val="20"/>
          <w:szCs w:val="20"/>
        </w:rPr>
        <w:t xml:space="preserve"> ideal für </w:t>
      </w:r>
      <w:r w:rsidR="00383BA7">
        <w:rPr>
          <w:rFonts w:ascii="Verdana" w:hAnsi="Verdana" w:cs="Gotham Light"/>
          <w:spacing w:val="-5"/>
          <w:sz w:val="20"/>
          <w:szCs w:val="20"/>
        </w:rPr>
        <w:t xml:space="preserve">den Hybrideinsatz und </w:t>
      </w:r>
      <w:r w:rsidR="0044298A">
        <w:rPr>
          <w:rFonts w:ascii="Verdana" w:hAnsi="Verdana" w:cs="Gotham Light"/>
          <w:spacing w:val="-5"/>
          <w:sz w:val="20"/>
          <w:szCs w:val="20"/>
        </w:rPr>
        <w:t xml:space="preserve">können </w:t>
      </w:r>
      <w:r w:rsidR="00383BA7" w:rsidRPr="00B208AA">
        <w:rPr>
          <w:rFonts w:ascii="Verdana" w:hAnsi="Verdana" w:cs="Gotham Light"/>
          <w:spacing w:val="-5"/>
          <w:sz w:val="20"/>
          <w:szCs w:val="20"/>
        </w:rPr>
        <w:t>mit bis zu 20</w:t>
      </w:r>
      <w:r w:rsidR="001F691B">
        <w:rPr>
          <w:rFonts w:ascii="Verdana" w:hAnsi="Verdana" w:cs="Gotham Light"/>
          <w:spacing w:val="-5"/>
          <w:sz w:val="20"/>
          <w:szCs w:val="20"/>
        </w:rPr>
        <w:t> </w:t>
      </w:r>
      <w:r w:rsidR="00383BA7" w:rsidRPr="00B208AA">
        <w:rPr>
          <w:rFonts w:ascii="Verdana" w:hAnsi="Verdana" w:cs="Gotham Light"/>
          <w:spacing w:val="-5"/>
          <w:sz w:val="20"/>
          <w:szCs w:val="20"/>
        </w:rPr>
        <w:t>% Wasserstoff</w:t>
      </w:r>
      <w:r w:rsidR="00546DFC">
        <w:rPr>
          <w:rFonts w:ascii="Verdana" w:hAnsi="Verdana" w:cs="Gotham Light"/>
          <w:spacing w:val="-5"/>
          <w:sz w:val="20"/>
          <w:szCs w:val="20"/>
        </w:rPr>
        <w:t xml:space="preserve">anteil betrieben werden. </w:t>
      </w:r>
      <w:r w:rsidR="00F201D9">
        <w:rPr>
          <w:rFonts w:ascii="Verdana" w:hAnsi="Verdana" w:cs="Gotham Light"/>
          <w:spacing w:val="-5"/>
          <w:sz w:val="20"/>
          <w:szCs w:val="20"/>
        </w:rPr>
        <w:t xml:space="preserve">Im </w:t>
      </w:r>
      <w:r w:rsidR="00D27F19">
        <w:rPr>
          <w:rFonts w:ascii="Verdana" w:hAnsi="Verdana" w:cs="Gotham Light"/>
          <w:spacing w:val="-5"/>
          <w:sz w:val="20"/>
          <w:szCs w:val="20"/>
        </w:rPr>
        <w:t xml:space="preserve">überarbeiteten </w:t>
      </w:r>
      <w:r w:rsidR="00F201D9">
        <w:rPr>
          <w:rFonts w:ascii="Verdana" w:hAnsi="Verdana" w:cs="Gotham Light"/>
          <w:spacing w:val="-5"/>
          <w:sz w:val="20"/>
          <w:szCs w:val="20"/>
        </w:rPr>
        <w:t xml:space="preserve">Gehäuse </w:t>
      </w:r>
      <w:r w:rsidR="00F201D9">
        <w:rPr>
          <w:rFonts w:ascii="Verdana" w:hAnsi="Verdana" w:cs="Gotham Light"/>
          <w:spacing w:val="-5"/>
          <w:sz w:val="20"/>
          <w:szCs w:val="20"/>
        </w:rPr>
        <w:lastRenderedPageBreak/>
        <w:t xml:space="preserve">stecken </w:t>
      </w:r>
      <w:r w:rsidR="009C0D61">
        <w:rPr>
          <w:rFonts w:ascii="Verdana" w:hAnsi="Verdana" w:cs="Gotham Light"/>
          <w:spacing w:val="-5"/>
          <w:sz w:val="20"/>
          <w:szCs w:val="20"/>
        </w:rPr>
        <w:t xml:space="preserve">u. a. </w:t>
      </w:r>
      <w:r w:rsidR="00F201D9">
        <w:rPr>
          <w:rFonts w:ascii="Verdana" w:hAnsi="Verdana" w:cs="Gotham Light"/>
          <w:spacing w:val="-5"/>
          <w:sz w:val="20"/>
          <w:szCs w:val="20"/>
        </w:rPr>
        <w:t xml:space="preserve">ein </w:t>
      </w:r>
      <w:r w:rsidR="00981C69" w:rsidRPr="00981C69">
        <w:rPr>
          <w:rFonts w:ascii="Verdana" w:hAnsi="Verdana" w:cs="Gotham Light"/>
          <w:spacing w:val="-5"/>
          <w:sz w:val="20"/>
          <w:szCs w:val="20"/>
        </w:rPr>
        <w:t>3-Wege-Umschaltventil</w:t>
      </w:r>
      <w:r w:rsidR="00F201D9">
        <w:rPr>
          <w:rFonts w:ascii="Verdana" w:hAnsi="Verdana" w:cs="Gotham Light"/>
          <w:spacing w:val="-5"/>
          <w:sz w:val="20"/>
          <w:szCs w:val="20"/>
        </w:rPr>
        <w:t xml:space="preserve"> sowie eine s</w:t>
      </w:r>
      <w:r w:rsidR="00F201D9" w:rsidRPr="00B208AA">
        <w:rPr>
          <w:rFonts w:ascii="Verdana" w:hAnsi="Verdana" w:cs="Gotham Light"/>
          <w:spacing w:val="-5"/>
          <w:sz w:val="20"/>
          <w:szCs w:val="20"/>
        </w:rPr>
        <w:t>tufenlos geregelte Hocheffizienz-Heizkreispumpe</w:t>
      </w:r>
      <w:r w:rsidR="00C86623">
        <w:rPr>
          <w:rFonts w:ascii="Verdana" w:hAnsi="Verdana" w:cs="Gotham Light"/>
          <w:spacing w:val="-5"/>
          <w:sz w:val="20"/>
          <w:szCs w:val="20"/>
        </w:rPr>
        <w:t xml:space="preserve">. Durch die witterungsgeführte IWR-Regelung erreicht </w:t>
      </w:r>
      <w:r w:rsidR="00FD7C5B">
        <w:rPr>
          <w:rFonts w:ascii="Verdana" w:hAnsi="Verdana" w:cs="Gotham Light"/>
          <w:spacing w:val="-5"/>
          <w:sz w:val="20"/>
          <w:szCs w:val="20"/>
        </w:rPr>
        <w:t>das Brennwertgerät</w:t>
      </w:r>
      <w:r w:rsidR="001F691B">
        <w:rPr>
          <w:rFonts w:ascii="Verdana" w:hAnsi="Verdana" w:cs="Gotham Light"/>
          <w:spacing w:val="-5"/>
          <w:sz w:val="20"/>
          <w:szCs w:val="20"/>
        </w:rPr>
        <w:t xml:space="preserve"> einen Normnutzungsgrad von 109 %.</w:t>
      </w:r>
      <w:r w:rsidR="00026A5C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Ob die Hybrid-Kombination </w:t>
      </w:r>
      <w:r w:rsidR="00AC653A">
        <w:rPr>
          <w:rFonts w:ascii="Verdana" w:hAnsi="Verdana" w:cs="Gotham Light"/>
          <w:spacing w:val="-5"/>
          <w:sz w:val="20"/>
          <w:szCs w:val="20"/>
        </w:rPr>
        <w:t>z. B.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FE75FC">
        <w:rPr>
          <w:rFonts w:ascii="Verdana" w:hAnsi="Verdana" w:cs="Gotham Light"/>
          <w:spacing w:val="-5"/>
          <w:sz w:val="20"/>
          <w:szCs w:val="20"/>
        </w:rPr>
        <w:t>CO₂-optimiert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oder kostenoptimiert laufen soll, </w:t>
      </w:r>
      <w:r w:rsidR="004F60DC">
        <w:rPr>
          <w:rFonts w:ascii="Verdana" w:hAnsi="Verdana" w:cs="Gotham Light"/>
          <w:spacing w:val="-5"/>
          <w:sz w:val="20"/>
          <w:szCs w:val="20"/>
        </w:rPr>
        <w:t>kann am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Kesseldisplay </w:t>
      </w:r>
      <w:r w:rsidR="004F60DC">
        <w:rPr>
          <w:rFonts w:ascii="Verdana" w:hAnsi="Verdana" w:cs="Gotham Light"/>
          <w:spacing w:val="-5"/>
          <w:sz w:val="20"/>
          <w:szCs w:val="20"/>
        </w:rPr>
        <w:t>eingestellt werden.</w:t>
      </w:r>
    </w:p>
    <w:p w14:paraId="125718B6" w14:textId="77777777" w:rsidR="00675A99" w:rsidRDefault="00675A99" w:rsidP="00B208AA">
      <w:pPr>
        <w:pStyle w:val="Listenabsatz"/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524DCB16" w14:textId="690E4B14" w:rsidR="004F2AB6" w:rsidRDefault="001307D3" w:rsidP="00B208AA">
      <w:pPr>
        <w:pStyle w:val="Listenabsatz"/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N</w:t>
      </w:r>
      <w:r w:rsidR="00A369F1">
        <w:rPr>
          <w:rFonts w:ascii="Verdana" w:hAnsi="Verdana" w:cs="Gotham Light"/>
          <w:spacing w:val="-5"/>
          <w:sz w:val="20"/>
          <w:szCs w:val="20"/>
        </w:rPr>
        <w:t>ach</w:t>
      </w:r>
      <w:r w:rsidR="001524A0">
        <w:rPr>
          <w:rFonts w:ascii="Verdana" w:hAnsi="Verdana" w:cs="Gotham Light"/>
          <w:spacing w:val="-5"/>
          <w:sz w:val="20"/>
          <w:szCs w:val="20"/>
        </w:rPr>
        <w:t xml:space="preserve"> der Heizungsinstallation </w:t>
      </w:r>
      <w:r w:rsidR="002D7083">
        <w:rPr>
          <w:rFonts w:ascii="Verdana" w:hAnsi="Verdana" w:cs="Gotham Light"/>
          <w:spacing w:val="-5"/>
          <w:sz w:val="20"/>
          <w:szCs w:val="20"/>
        </w:rPr>
        <w:t xml:space="preserve">lässt sich </w:t>
      </w:r>
      <w:r>
        <w:rPr>
          <w:rFonts w:ascii="Verdana" w:hAnsi="Verdana" w:cs="Gotham Light"/>
          <w:spacing w:val="-5"/>
          <w:sz w:val="20"/>
          <w:szCs w:val="20"/>
        </w:rPr>
        <w:t xml:space="preserve">die Heizlast </w:t>
      </w:r>
      <w:r w:rsidR="002D7083">
        <w:rPr>
          <w:rFonts w:ascii="Verdana" w:hAnsi="Verdana" w:cs="Gotham Light"/>
          <w:spacing w:val="-5"/>
          <w:sz w:val="20"/>
          <w:szCs w:val="20"/>
        </w:rPr>
        <w:t>durch</w:t>
      </w:r>
      <w:r w:rsidR="008152B9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65E35">
        <w:rPr>
          <w:rFonts w:ascii="Verdana" w:hAnsi="Verdana" w:cs="Gotham Light"/>
          <w:spacing w:val="-5"/>
          <w:sz w:val="20"/>
          <w:szCs w:val="20"/>
        </w:rPr>
        <w:t xml:space="preserve">die 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Sanierung der Gebäudehülle </w:t>
      </w:r>
      <w:r w:rsidR="00691CA5">
        <w:rPr>
          <w:rFonts w:ascii="Verdana" w:hAnsi="Verdana" w:cs="Gotham Light"/>
          <w:spacing w:val="-5"/>
          <w:sz w:val="20"/>
          <w:szCs w:val="20"/>
        </w:rPr>
        <w:t xml:space="preserve">weiter </w:t>
      </w:r>
      <w:r w:rsidR="002D7083">
        <w:rPr>
          <w:rFonts w:ascii="Verdana" w:hAnsi="Verdana" w:cs="Gotham Light"/>
          <w:spacing w:val="-5"/>
          <w:sz w:val="20"/>
          <w:szCs w:val="20"/>
        </w:rPr>
        <w:t>senken,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sodass </w:t>
      </w:r>
      <w:r w:rsidR="00C246A1">
        <w:rPr>
          <w:rFonts w:ascii="Verdana" w:hAnsi="Verdana" w:cs="Gotham Light"/>
          <w:spacing w:val="-5"/>
          <w:sz w:val="20"/>
          <w:szCs w:val="20"/>
        </w:rPr>
        <w:t>sich der Bedarf an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fossile</w:t>
      </w:r>
      <w:r w:rsidR="00C246A1">
        <w:rPr>
          <w:rFonts w:ascii="Verdana" w:hAnsi="Verdana" w:cs="Gotham Light"/>
          <w:spacing w:val="-5"/>
          <w:sz w:val="20"/>
          <w:szCs w:val="20"/>
        </w:rPr>
        <w:t>n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Rohstoff</w:t>
      </w:r>
      <w:r w:rsidR="00C246A1">
        <w:rPr>
          <w:rFonts w:ascii="Verdana" w:hAnsi="Verdana" w:cs="Gotham Light"/>
          <w:spacing w:val="-5"/>
          <w:sz w:val="20"/>
          <w:szCs w:val="20"/>
        </w:rPr>
        <w:t>en reduziert</w:t>
      </w:r>
      <w:r w:rsidR="002E73FE">
        <w:rPr>
          <w:rFonts w:ascii="Verdana" w:hAnsi="Verdana" w:cs="Gotham Light"/>
          <w:spacing w:val="-5"/>
          <w:sz w:val="20"/>
          <w:szCs w:val="20"/>
        </w:rPr>
        <w:t>. Unter diesem Gesichtspunkt genügt</w:t>
      </w:r>
      <w:r w:rsidR="008E460B">
        <w:rPr>
          <w:rFonts w:ascii="Verdana" w:hAnsi="Verdana" w:cs="Gotham Light"/>
          <w:spacing w:val="-5"/>
          <w:sz w:val="20"/>
          <w:szCs w:val="20"/>
        </w:rPr>
        <w:t xml:space="preserve"> auch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die Wahl </w:t>
      </w:r>
      <w:r w:rsidR="00AA2B3C">
        <w:rPr>
          <w:rFonts w:ascii="Verdana" w:hAnsi="Verdana" w:cs="Gotham Light"/>
          <w:spacing w:val="-5"/>
          <w:sz w:val="20"/>
          <w:szCs w:val="20"/>
        </w:rPr>
        <w:t>einer klein dimensionierten Wärmepumpe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 – das spart Anschaffungskosten und steigert </w:t>
      </w:r>
      <w:r w:rsidR="003E32C5">
        <w:rPr>
          <w:rFonts w:ascii="Verdana" w:hAnsi="Verdana" w:cs="Gotham Light"/>
          <w:spacing w:val="-5"/>
          <w:sz w:val="20"/>
          <w:szCs w:val="20"/>
        </w:rPr>
        <w:t xml:space="preserve">langfristig </w:t>
      </w:r>
      <w:r w:rsidR="002E73FE">
        <w:rPr>
          <w:rFonts w:ascii="Verdana" w:hAnsi="Verdana" w:cs="Gotham Light"/>
          <w:spacing w:val="-5"/>
          <w:sz w:val="20"/>
          <w:szCs w:val="20"/>
        </w:rPr>
        <w:t xml:space="preserve">die System-Effizienz. </w:t>
      </w:r>
      <w:r w:rsidR="007B3851">
        <w:rPr>
          <w:rFonts w:ascii="Verdana" w:hAnsi="Verdana" w:cs="Gotham Light"/>
          <w:spacing w:val="-5"/>
          <w:sz w:val="20"/>
          <w:szCs w:val="20"/>
        </w:rPr>
        <w:t xml:space="preserve">Passgenaue Partnerin für das Kit 65 ist die </w:t>
      </w:r>
      <w:hyperlink r:id="rId14" w:history="1">
        <w:r w:rsidR="007B3851" w:rsidRPr="00402C20">
          <w:rPr>
            <w:rStyle w:val="Hyperlink"/>
            <w:rFonts w:ascii="Verdana" w:hAnsi="Verdana" w:cs="Gotham Light"/>
            <w:spacing w:val="-5"/>
            <w:sz w:val="20"/>
            <w:szCs w:val="20"/>
          </w:rPr>
          <w:t>BLW Eco.1</w:t>
        </w:r>
      </w:hyperlink>
      <w:r w:rsidR="00160E2A">
        <w:rPr>
          <w:rFonts w:ascii="Verdana" w:hAnsi="Verdana" w:cs="Gotham Light"/>
          <w:spacing w:val="-5"/>
          <w:sz w:val="20"/>
          <w:szCs w:val="20"/>
        </w:rPr>
        <w:t xml:space="preserve"> von BRÖTJE</w:t>
      </w:r>
      <w:r w:rsidR="00E3264B">
        <w:rPr>
          <w:rFonts w:ascii="Verdana" w:hAnsi="Verdana" w:cs="Gotham Light"/>
          <w:spacing w:val="-5"/>
          <w:sz w:val="20"/>
          <w:szCs w:val="20"/>
        </w:rPr>
        <w:t xml:space="preserve"> in den Leistungsstufen</w:t>
      </w:r>
      <w:r w:rsidR="0010572A">
        <w:rPr>
          <w:rFonts w:ascii="Verdana" w:hAnsi="Verdana" w:cs="Gotham Light"/>
          <w:spacing w:val="-5"/>
          <w:sz w:val="20"/>
          <w:szCs w:val="20"/>
        </w:rPr>
        <w:t xml:space="preserve"> 4, 6 und 8 kW</w:t>
      </w:r>
      <w:r w:rsidR="00160E2A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C67E75">
        <w:rPr>
          <w:rFonts w:ascii="Verdana" w:hAnsi="Verdana" w:cs="Gotham Light"/>
          <w:spacing w:val="-5"/>
          <w:sz w:val="20"/>
          <w:szCs w:val="20"/>
        </w:rPr>
        <w:t>Die</w:t>
      </w:r>
      <w:r w:rsidR="000D4EDC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7B3851">
        <w:rPr>
          <w:rFonts w:ascii="Verdana" w:hAnsi="Verdana" w:cs="Gotham Light"/>
          <w:spacing w:val="-5"/>
          <w:sz w:val="20"/>
          <w:szCs w:val="20"/>
        </w:rPr>
        <w:t>Luft-/Wasser</w:t>
      </w:r>
      <w:r w:rsidR="000D4EDC">
        <w:rPr>
          <w:rFonts w:ascii="Verdana" w:hAnsi="Verdana" w:cs="Gotham Light"/>
          <w:spacing w:val="-5"/>
          <w:sz w:val="20"/>
          <w:szCs w:val="20"/>
        </w:rPr>
        <w:t>-</w:t>
      </w:r>
      <w:r w:rsidR="00C67E75">
        <w:rPr>
          <w:rFonts w:ascii="Verdana" w:hAnsi="Verdana" w:cs="Gotham Light"/>
          <w:spacing w:val="-5"/>
          <w:sz w:val="20"/>
          <w:szCs w:val="20"/>
        </w:rPr>
        <w:t xml:space="preserve">Wärmepumpe ist </w:t>
      </w:r>
      <w:r w:rsidR="000D5722">
        <w:rPr>
          <w:rFonts w:ascii="Verdana" w:hAnsi="Verdana" w:cs="Gotham Light"/>
          <w:spacing w:val="-5"/>
          <w:sz w:val="20"/>
          <w:szCs w:val="20"/>
        </w:rPr>
        <w:t>durch ihre</w:t>
      </w:r>
      <w:r w:rsidR="00986247">
        <w:rPr>
          <w:rFonts w:ascii="Verdana" w:hAnsi="Verdana" w:cs="Gotham Light"/>
          <w:spacing w:val="-5"/>
          <w:sz w:val="20"/>
          <w:szCs w:val="20"/>
        </w:rPr>
        <w:t xml:space="preserve"> Monoblock-Bauweise leicht zu montieren</w:t>
      </w:r>
      <w:r w:rsidR="00BF2B87">
        <w:rPr>
          <w:rFonts w:ascii="Verdana" w:hAnsi="Verdana" w:cs="Gotham Light"/>
          <w:spacing w:val="-5"/>
          <w:sz w:val="20"/>
          <w:szCs w:val="20"/>
        </w:rPr>
        <w:t>,</w:t>
      </w:r>
      <w:r w:rsidR="000D5722">
        <w:rPr>
          <w:rFonts w:ascii="Verdana" w:hAnsi="Verdana" w:cs="Gotham Light"/>
          <w:spacing w:val="-5"/>
          <w:sz w:val="20"/>
          <w:szCs w:val="20"/>
        </w:rPr>
        <w:t xml:space="preserve"> sie </w:t>
      </w:r>
      <w:r w:rsidR="00BF2B87">
        <w:rPr>
          <w:rFonts w:ascii="Verdana" w:hAnsi="Verdana" w:cs="Gotham Light"/>
          <w:spacing w:val="-5"/>
          <w:sz w:val="20"/>
          <w:szCs w:val="20"/>
        </w:rPr>
        <w:t xml:space="preserve">kann </w:t>
      </w:r>
      <w:r w:rsidR="000D5722">
        <w:rPr>
          <w:rFonts w:ascii="Verdana" w:hAnsi="Verdana" w:cs="Gotham Light"/>
          <w:spacing w:val="-5"/>
          <w:sz w:val="20"/>
          <w:szCs w:val="20"/>
        </w:rPr>
        <w:t>mit einem</w:t>
      </w:r>
      <w:r w:rsidR="00F61C74">
        <w:rPr>
          <w:rFonts w:ascii="Verdana" w:hAnsi="Verdana" w:cs="Gotham Light"/>
          <w:spacing w:val="-5"/>
          <w:sz w:val="20"/>
          <w:szCs w:val="20"/>
        </w:rPr>
        <w:t xml:space="preserve"> Trinkwarmwasserspeicher </w:t>
      </w:r>
      <w:r w:rsidR="000D5722">
        <w:rPr>
          <w:rFonts w:ascii="Verdana" w:hAnsi="Verdana" w:cs="Gotham Light"/>
          <w:spacing w:val="-5"/>
          <w:sz w:val="20"/>
          <w:szCs w:val="20"/>
        </w:rPr>
        <w:t>ergänzt werden.</w:t>
      </w:r>
    </w:p>
    <w:p w14:paraId="18564E0B" w14:textId="77777777" w:rsidR="00757C54" w:rsidRDefault="00757C54" w:rsidP="00B208AA">
      <w:pPr>
        <w:pStyle w:val="Listenabsatz"/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DE740D6" w14:textId="3A770187" w:rsidR="00AD7FAA" w:rsidRDefault="008824DA" w:rsidP="00B208AA">
      <w:pPr>
        <w:pStyle w:val="Listenabsatz"/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Ein Trio aus WB</w:t>
      </w:r>
      <w:r w:rsidR="004F3C1E">
        <w:rPr>
          <w:rFonts w:ascii="Verdana" w:hAnsi="Verdana" w:cs="Gotham Light"/>
          <w:spacing w:val="-5"/>
          <w:sz w:val="20"/>
          <w:szCs w:val="20"/>
        </w:rPr>
        <w:t xml:space="preserve">S.1 bzw. WGB.1, Kit 65 und BLW Eco.1 </w:t>
      </w:r>
      <w:r w:rsidR="00AA6603">
        <w:rPr>
          <w:rFonts w:ascii="Verdana" w:hAnsi="Verdana" w:cs="Gotham Light"/>
          <w:spacing w:val="-5"/>
          <w:sz w:val="20"/>
          <w:szCs w:val="20"/>
        </w:rPr>
        <w:t>vermag</w:t>
      </w:r>
      <w:r w:rsidR="00993681">
        <w:rPr>
          <w:rFonts w:ascii="Verdana" w:hAnsi="Verdana" w:cs="Gotham Light"/>
          <w:spacing w:val="-5"/>
          <w:sz w:val="20"/>
          <w:szCs w:val="20"/>
        </w:rPr>
        <w:t xml:space="preserve"> eine G</w:t>
      </w:r>
      <w:r w:rsidR="00660A50" w:rsidRPr="00660A50">
        <w:rPr>
          <w:rFonts w:ascii="Verdana" w:hAnsi="Verdana" w:cs="Gotham Light"/>
          <w:spacing w:val="-5"/>
          <w:sz w:val="20"/>
          <w:szCs w:val="20"/>
        </w:rPr>
        <w:t xml:space="preserve">ebäudeheizlast </w:t>
      </w:r>
      <w:r w:rsidR="00993681">
        <w:rPr>
          <w:rFonts w:ascii="Verdana" w:hAnsi="Verdana" w:cs="Gotham Light"/>
          <w:spacing w:val="-5"/>
          <w:sz w:val="20"/>
          <w:szCs w:val="20"/>
        </w:rPr>
        <w:t>von 16,3</w:t>
      </w:r>
      <w:r w:rsidR="00E7591B">
        <w:rPr>
          <w:rFonts w:ascii="Verdana" w:hAnsi="Verdana" w:cs="Gotham Light"/>
          <w:spacing w:val="-5"/>
          <w:sz w:val="20"/>
          <w:szCs w:val="20"/>
        </w:rPr>
        <w:t xml:space="preserve"> bis 23,9 kW </w:t>
      </w:r>
      <w:r w:rsidR="00660A50" w:rsidRPr="00660A50">
        <w:rPr>
          <w:rFonts w:ascii="Verdana" w:hAnsi="Verdana" w:cs="Gotham Light"/>
          <w:spacing w:val="-5"/>
          <w:sz w:val="20"/>
          <w:szCs w:val="20"/>
        </w:rPr>
        <w:t xml:space="preserve">(Niedertemperaturbetrieb, Teillastpunkt „A“ – 7 °C, </w:t>
      </w:r>
      <w:r w:rsidR="00A16F0A">
        <w:rPr>
          <w:rFonts w:ascii="Verdana" w:hAnsi="Verdana" w:cs="Gotham Light"/>
          <w:spacing w:val="-5"/>
          <w:sz w:val="20"/>
          <w:szCs w:val="20"/>
        </w:rPr>
        <w:t>§ 71h</w:t>
      </w:r>
      <w:r w:rsidR="00660A50" w:rsidRPr="00660A50">
        <w:rPr>
          <w:rFonts w:ascii="Verdana" w:hAnsi="Verdana" w:cs="Gotham Light"/>
          <w:spacing w:val="-5"/>
          <w:sz w:val="20"/>
          <w:szCs w:val="20"/>
        </w:rPr>
        <w:t xml:space="preserve"> GEG)</w:t>
      </w:r>
      <w:r w:rsidR="00AA6603">
        <w:rPr>
          <w:rFonts w:ascii="Verdana" w:hAnsi="Verdana" w:cs="Gotham Light"/>
          <w:spacing w:val="-5"/>
          <w:sz w:val="20"/>
          <w:szCs w:val="20"/>
        </w:rPr>
        <w:t xml:space="preserve"> abzudecken</w:t>
      </w:r>
      <w:r w:rsidR="00660A50" w:rsidRPr="00660A50">
        <w:rPr>
          <w:rFonts w:ascii="Verdana" w:hAnsi="Verdana" w:cs="Gotham Light"/>
          <w:spacing w:val="-5"/>
          <w:sz w:val="20"/>
          <w:szCs w:val="20"/>
        </w:rPr>
        <w:t>.</w:t>
      </w:r>
      <w:r w:rsidR="009069B4">
        <w:rPr>
          <w:rFonts w:ascii="Verdana" w:hAnsi="Verdana" w:cs="Gotham Light"/>
          <w:spacing w:val="-5"/>
          <w:sz w:val="20"/>
          <w:szCs w:val="20"/>
        </w:rPr>
        <w:t xml:space="preserve"> Für die </w:t>
      </w:r>
      <w:r w:rsidR="001E6E28">
        <w:rPr>
          <w:rFonts w:ascii="Verdana" w:hAnsi="Verdana" w:cs="Gotham Light"/>
          <w:spacing w:val="-5"/>
          <w:sz w:val="20"/>
          <w:szCs w:val="20"/>
        </w:rPr>
        <w:t>individuelle Auslegung</w:t>
      </w:r>
      <w:r w:rsidR="009069B4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BF2B87">
        <w:rPr>
          <w:rFonts w:ascii="Verdana" w:hAnsi="Verdana" w:cs="Gotham Light"/>
          <w:spacing w:val="-5"/>
          <w:sz w:val="20"/>
          <w:szCs w:val="20"/>
        </w:rPr>
        <w:t>stellt</w:t>
      </w:r>
      <w:r w:rsidR="009069B4">
        <w:rPr>
          <w:rFonts w:ascii="Verdana" w:hAnsi="Verdana" w:cs="Gotham Light"/>
          <w:spacing w:val="-5"/>
          <w:sz w:val="20"/>
          <w:szCs w:val="20"/>
        </w:rPr>
        <w:t xml:space="preserve"> BRÖTJE ein digitales Tool bereit.</w:t>
      </w:r>
    </w:p>
    <w:p w14:paraId="3BBFF270" w14:textId="77777777" w:rsidR="00AD7FAA" w:rsidRDefault="00AD7FAA" w:rsidP="00B208AA">
      <w:pPr>
        <w:pStyle w:val="Listenabsatz"/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FC197F5" w14:textId="004099DD" w:rsidR="0037177F" w:rsidRPr="00B2760C" w:rsidRDefault="00367D05" w:rsidP="00B208A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420F46">
        <w:rPr>
          <w:rFonts w:ascii="Verdana" w:hAnsi="Verdana" w:cs="Gotham Light"/>
          <w:noProof/>
          <w:spacing w:val="-5"/>
          <w:sz w:val="20"/>
          <w:szCs w:val="20"/>
        </w:rPr>
        <mc:AlternateContent>
          <mc:Choice Requires="wps">
            <w:drawing>
              <wp:anchor distT="0" distB="0" distL="180340" distR="180340" simplePos="0" relativeHeight="251658242" behindDoc="1" locked="0" layoutInCell="1" allowOverlap="0" wp14:anchorId="38369C1B" wp14:editId="091F315F">
                <wp:simplePos x="0" y="0"/>
                <wp:positionH relativeFrom="margin">
                  <wp:align>right</wp:align>
                </wp:positionH>
                <wp:positionV relativeFrom="paragraph">
                  <wp:posOffset>3653317</wp:posOffset>
                </wp:positionV>
                <wp:extent cx="5751830" cy="786765"/>
                <wp:effectExtent l="0" t="0" r="1270" b="0"/>
                <wp:wrapTopAndBottom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5751830" cy="7867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3B46D8" w14:textId="2A163C9E" w:rsidR="00D314D4" w:rsidRDefault="008C276A" w:rsidP="00420F46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Jetzt auch </w:t>
                            </w:r>
                            <w:r w:rsidR="0037573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im Team mit WBS.1: Hinter</w:t>
                            </w:r>
                            <w:r w:rsidR="00415A93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dem Gas-Brennwertkessel </w:t>
                            </w:r>
                            <w:r w:rsidR="009331B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eingebaut, übernimmt das </w:t>
                            </w:r>
                            <w:r w:rsidR="00D974B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Kit 65 die </w:t>
                            </w:r>
                            <w:r w:rsidR="00222A86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zentrale Regelung der Hybridheizung</w:t>
                            </w:r>
                            <w:r w:rsidR="003841B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. </w:t>
                            </w:r>
                            <w:r w:rsidR="00D93ACA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Es ist optimal abgestimmt auf d</w:t>
                            </w:r>
                            <w:r w:rsidR="00D314D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ie Anbindung der </w:t>
                            </w:r>
                            <w:r w:rsidR="0062726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anthrazitfarbenen </w:t>
                            </w:r>
                            <w:r w:rsidR="00D314D4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BLW Eco.1 Luft-/Wasser-Wärmepumpe von BRÖTJE.</w:t>
                            </w:r>
                          </w:p>
                          <w:p w14:paraId="2CB5AF89" w14:textId="0CFD05D9" w:rsidR="00420F46" w:rsidRPr="00B95B1A" w:rsidRDefault="00420F46" w:rsidP="00420F46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69C1B" id="Textfeld 5" o:spid="_x0000_s1027" type="#_x0000_t202" style="position:absolute;margin-left:401.7pt;margin-top:287.65pt;width:452.9pt;height:61.95pt;flip:x;z-index:-251658238;visibility:visible;mso-wrap-style:square;mso-width-percent:0;mso-height-percent:0;mso-wrap-distance-left:14.2pt;mso-wrap-distance-top:0;mso-wrap-distance-right:14.2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" o:allowoverlap="f" fillcolor="white [3201]" stroked="f" strokeweight=".5pt">
                <v:textbox inset="0,,0">
                  <w:txbxContent>
                    <w:p w14:paraId="2A3B46D8" w14:textId="2A163C9E" w:rsidR="00D314D4" w:rsidRDefault="008C276A" w:rsidP="00420F46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Jetzt auch </w:t>
                      </w:r>
                      <w:r w:rsidR="0037573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im Team mit WBS.1: Hinter</w:t>
                      </w:r>
                      <w:r w:rsidR="00415A93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dem Gas-Brennwertkessel </w:t>
                      </w:r>
                      <w:r w:rsidR="009331B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eingebaut, übernimmt das </w:t>
                      </w:r>
                      <w:r w:rsidR="00D974B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Kit 65 die </w:t>
                      </w:r>
                      <w:r w:rsidR="00222A86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zentrale Regelung der Hybridheizung</w:t>
                      </w:r>
                      <w:r w:rsidR="003841B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. </w:t>
                      </w:r>
                      <w:r w:rsidR="00D93ACA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Es ist optimal abgestimmt auf d</w:t>
                      </w:r>
                      <w:r w:rsidR="00D314D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ie Anbindung der </w:t>
                      </w:r>
                      <w:r w:rsidR="0062726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anthrazitfarbenen </w:t>
                      </w:r>
                      <w:r w:rsidR="00D314D4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BLW Eco.1 Luft-/Wasser-Wärmepumpe von BRÖTJE.</w:t>
                      </w:r>
                    </w:p>
                    <w:p w14:paraId="2CB5AF89" w14:textId="0CFD05D9" w:rsidR="00420F46" w:rsidRPr="00B95B1A" w:rsidRDefault="00420F46" w:rsidP="00420F46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August Brötje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Pr="00420F46">
        <w:rPr>
          <w:rFonts w:ascii="Verdana" w:hAnsi="Verdana" w:cs="Gotham Light"/>
          <w:noProof/>
          <w:spacing w:val="-5"/>
          <w:sz w:val="20"/>
          <w:szCs w:val="20"/>
        </w:rPr>
        <w:drawing>
          <wp:anchor distT="180340" distB="180340" distL="180340" distR="180340" simplePos="0" relativeHeight="251660291" behindDoc="0" locked="0" layoutInCell="1" allowOverlap="0" wp14:anchorId="6627C621" wp14:editId="24E89ACE">
            <wp:simplePos x="0" y="0"/>
            <wp:positionH relativeFrom="margin">
              <wp:posOffset>0</wp:posOffset>
            </wp:positionH>
            <wp:positionV relativeFrom="paragraph">
              <wp:posOffset>732790</wp:posOffset>
            </wp:positionV>
            <wp:extent cx="5783580" cy="2891790"/>
            <wp:effectExtent l="0" t="0" r="7620" b="3810"/>
            <wp:wrapTopAndBottom/>
            <wp:docPr id="1739276308" name="Grafik 1739276308" descr="Ein Bild, das Haushaltsgerät, Wand, Im Haus, Elektro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276308" name="Grafik 1739276308" descr="Ein Bild, das Haushaltsgerät, Wand, Im Haus, Elektronik enthält.&#10;&#10;Automatisch generierte Beschreibu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580" cy="2891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3FED">
        <w:rPr>
          <w:rFonts w:ascii="Verdana" w:hAnsi="Verdana" w:cs="Gotham Light"/>
          <w:spacing w:val="-5"/>
          <w:sz w:val="20"/>
          <w:szCs w:val="20"/>
        </w:rPr>
        <w:t xml:space="preserve">Weitere Informationen zu den Hybridlösungen von BRÖTJE </w:t>
      </w:r>
      <w:r w:rsidR="00971186">
        <w:rPr>
          <w:rFonts w:ascii="Verdana" w:hAnsi="Verdana" w:cs="Gotham Light"/>
          <w:spacing w:val="-5"/>
          <w:sz w:val="20"/>
          <w:szCs w:val="20"/>
        </w:rPr>
        <w:t>sind auf</w:t>
      </w:r>
      <w:r w:rsidR="007A3FED">
        <w:rPr>
          <w:rFonts w:ascii="Verdana" w:hAnsi="Verdana" w:cs="Gotham Light"/>
          <w:spacing w:val="-5"/>
          <w:sz w:val="20"/>
          <w:szCs w:val="20"/>
        </w:rPr>
        <w:t xml:space="preserve"> </w:t>
      </w:r>
      <w:hyperlink r:id="rId16" w:history="1">
        <w:r w:rsidR="00A13637" w:rsidRPr="00A13637">
          <w:rPr>
            <w:rStyle w:val="Hyperlink"/>
            <w:rFonts w:ascii="Verdana" w:hAnsi="Verdana" w:cs="Gotham Light"/>
            <w:spacing w:val="-5"/>
            <w:sz w:val="20"/>
            <w:szCs w:val="20"/>
          </w:rPr>
          <w:t>https://www.broetje.de/de/produkte/kit-65</w:t>
        </w:r>
      </w:hyperlink>
      <w:r w:rsidR="00A13637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A13637">
        <w:t xml:space="preserve">und </w:t>
      </w:r>
      <w:hyperlink r:id="rId17" w:history="1">
        <w:r w:rsidR="007A3FED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www.broetje.de/de/hybridheizung</w:t>
        </w:r>
      </w:hyperlink>
      <w:r w:rsidR="007A3FED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71186">
        <w:rPr>
          <w:rFonts w:ascii="Verdana" w:hAnsi="Verdana" w:cs="Gotham Light"/>
          <w:spacing w:val="-5"/>
          <w:sz w:val="20"/>
          <w:szCs w:val="20"/>
        </w:rPr>
        <w:t>zu finden.</w:t>
      </w:r>
      <w:r w:rsidR="009160B7" w:rsidRPr="00B2760C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37177F" w:rsidRPr="00B2760C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4DD730EC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344833">
          <w:headerReference w:type="default" r:id="rId18"/>
          <w:footerReference w:type="even" r:id="rId19"/>
          <w:footerReference w:type="default" r:id="rId20"/>
          <w:headerReference w:type="first" r:id="rId21"/>
          <w:footerReference w:type="first" r:id="rId22"/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12C69C0E" w14:textId="77777777" w:rsidR="00E97301" w:rsidRDefault="00E97301" w:rsidP="00E9730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685D8C91" w14:textId="77777777" w:rsidR="00E97301" w:rsidRDefault="00E97301" w:rsidP="00E9730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67E67B74" w14:textId="77777777" w:rsidR="00E97301" w:rsidRDefault="00E97301" w:rsidP="00E9730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101AF6BF" w14:textId="77777777" w:rsidR="00E97301" w:rsidRDefault="00E97301" w:rsidP="00E9730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578BC8C" w14:textId="77777777" w:rsidR="00E97301" w:rsidRDefault="00E97301" w:rsidP="00E9730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T: +49 4402 80718</w:t>
      </w:r>
    </w:p>
    <w:p w14:paraId="33E64BC9" w14:textId="77777777" w:rsidR="00E97301" w:rsidRDefault="00E97301" w:rsidP="00E9730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presse@broetje.de</w:t>
      </w:r>
    </w:p>
    <w:p w14:paraId="24F61A7D" w14:textId="77777777" w:rsidR="00E97301" w:rsidRDefault="0097649E" w:rsidP="00E97301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23" w:history="1">
        <w:r w:rsidR="00E97301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3F5F7BD" w14:textId="77777777" w:rsidR="00352215" w:rsidRPr="002C51A0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E2DE2C6" w14:textId="3B2D2AE0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DA415E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97649E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24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344833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193235C7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rundet das Angebot ab. BRÖTJE ist Teil der international agierenden BDR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Thermea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25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77084FAA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826A39">
        <w:rPr>
          <w:rFonts w:ascii="Verdana" w:hAnsi="Verdana" w:cs="Arial"/>
          <w:sz w:val="20"/>
          <w:szCs w:val="20"/>
        </w:rPr>
        <w:t>24015</w:t>
      </w:r>
    </w:p>
    <w:sectPr w:rsidR="00352215" w:rsidRPr="00E83FE0" w:rsidSect="00344833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20A179" w14:textId="77777777" w:rsidR="00344833" w:rsidRDefault="00344833" w:rsidP="00CD6758">
      <w:r>
        <w:separator/>
      </w:r>
    </w:p>
  </w:endnote>
  <w:endnote w:type="continuationSeparator" w:id="0">
    <w:p w14:paraId="337DDA90" w14:textId="77777777" w:rsidR="00344833" w:rsidRDefault="00344833" w:rsidP="00CD6758">
      <w:r>
        <w:continuationSeparator/>
      </w:r>
    </w:p>
  </w:endnote>
  <w:endnote w:type="continuationNotice" w:id="1">
    <w:p w14:paraId="0E1B6754" w14:textId="77777777" w:rsidR="00344833" w:rsidRDefault="0034483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0374EB" w14:textId="77777777" w:rsidR="00344833" w:rsidRDefault="00344833" w:rsidP="00CD6758">
      <w:r>
        <w:separator/>
      </w:r>
    </w:p>
  </w:footnote>
  <w:footnote w:type="continuationSeparator" w:id="0">
    <w:p w14:paraId="43A01888" w14:textId="77777777" w:rsidR="00344833" w:rsidRDefault="00344833" w:rsidP="00CD6758">
      <w:r>
        <w:continuationSeparator/>
      </w:r>
    </w:p>
  </w:footnote>
  <w:footnote w:type="continuationNotice" w:id="1">
    <w:p w14:paraId="1735EAFC" w14:textId="77777777" w:rsidR="00344833" w:rsidRDefault="0034483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Grafik 26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30711C"/>
    <w:multiLevelType w:val="hybridMultilevel"/>
    <w:tmpl w:val="CE30C6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9521F30">
      <w:numFmt w:val="bullet"/>
      <w:lvlText w:val="•"/>
      <w:lvlJc w:val="left"/>
      <w:pPr>
        <w:ind w:left="1440" w:hanging="360"/>
      </w:pPr>
      <w:rPr>
        <w:rFonts w:ascii="Verdana" w:eastAsia="Times New Roman" w:hAnsi="Verdana" w:cs="Gotham Light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7659E5"/>
    <w:multiLevelType w:val="hybridMultilevel"/>
    <w:tmpl w:val="D2F6A33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CA3C0F"/>
    <w:multiLevelType w:val="hybridMultilevel"/>
    <w:tmpl w:val="80F47B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9F74FD"/>
    <w:multiLevelType w:val="hybridMultilevel"/>
    <w:tmpl w:val="C7A836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abstractNum w:abstractNumId="6" w15:restartNumberingAfterBreak="0">
    <w:nsid w:val="77C9347F"/>
    <w:multiLevelType w:val="hybridMultilevel"/>
    <w:tmpl w:val="D45C4684"/>
    <w:lvl w:ilvl="0" w:tplc="FDBCE146">
      <w:numFmt w:val="bullet"/>
      <w:lvlText w:val="•"/>
      <w:lvlJc w:val="left"/>
      <w:pPr>
        <w:ind w:left="1065" w:hanging="705"/>
      </w:pPr>
      <w:rPr>
        <w:rFonts w:ascii="Verdana" w:eastAsia="Times New Roman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5152948">
    <w:abstractNumId w:val="4"/>
  </w:num>
  <w:num w:numId="2" w16cid:durableId="2076775720">
    <w:abstractNumId w:val="5"/>
  </w:num>
  <w:num w:numId="3" w16cid:durableId="1325624210">
    <w:abstractNumId w:val="1"/>
  </w:num>
  <w:num w:numId="4" w16cid:durableId="1244530104">
    <w:abstractNumId w:val="0"/>
  </w:num>
  <w:num w:numId="5" w16cid:durableId="371002470">
    <w:abstractNumId w:val="3"/>
  </w:num>
  <w:num w:numId="6" w16cid:durableId="116605433">
    <w:abstractNumId w:val="2"/>
  </w:num>
  <w:num w:numId="7" w16cid:durableId="26588676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25BD"/>
    <w:rsid w:val="00016C91"/>
    <w:rsid w:val="00021C59"/>
    <w:rsid w:val="00024395"/>
    <w:rsid w:val="00026A5C"/>
    <w:rsid w:val="000313AB"/>
    <w:rsid w:val="00032B32"/>
    <w:rsid w:val="00034069"/>
    <w:rsid w:val="0003585F"/>
    <w:rsid w:val="000375AA"/>
    <w:rsid w:val="00037BDB"/>
    <w:rsid w:val="00037D6C"/>
    <w:rsid w:val="00040991"/>
    <w:rsid w:val="000476A4"/>
    <w:rsid w:val="000476F5"/>
    <w:rsid w:val="000602B6"/>
    <w:rsid w:val="00060B46"/>
    <w:rsid w:val="00066A8B"/>
    <w:rsid w:val="00072892"/>
    <w:rsid w:val="0007731D"/>
    <w:rsid w:val="0007780A"/>
    <w:rsid w:val="00081D0D"/>
    <w:rsid w:val="000927A0"/>
    <w:rsid w:val="00092E52"/>
    <w:rsid w:val="00097650"/>
    <w:rsid w:val="000A5DF7"/>
    <w:rsid w:val="000A61CB"/>
    <w:rsid w:val="000C477C"/>
    <w:rsid w:val="000C5681"/>
    <w:rsid w:val="000D04A5"/>
    <w:rsid w:val="000D3B1D"/>
    <w:rsid w:val="000D4EDC"/>
    <w:rsid w:val="000D5722"/>
    <w:rsid w:val="000D6582"/>
    <w:rsid w:val="000D6842"/>
    <w:rsid w:val="000E7281"/>
    <w:rsid w:val="000F0208"/>
    <w:rsid w:val="000F0E19"/>
    <w:rsid w:val="000F2C6E"/>
    <w:rsid w:val="000F361E"/>
    <w:rsid w:val="000F39E8"/>
    <w:rsid w:val="000F531A"/>
    <w:rsid w:val="000F68DB"/>
    <w:rsid w:val="001002ED"/>
    <w:rsid w:val="00101688"/>
    <w:rsid w:val="0010572A"/>
    <w:rsid w:val="00110016"/>
    <w:rsid w:val="00110F1C"/>
    <w:rsid w:val="00117014"/>
    <w:rsid w:val="001179C0"/>
    <w:rsid w:val="001212A7"/>
    <w:rsid w:val="00130406"/>
    <w:rsid w:val="001306CF"/>
    <w:rsid w:val="001307D3"/>
    <w:rsid w:val="001311C8"/>
    <w:rsid w:val="001402D7"/>
    <w:rsid w:val="00143EC5"/>
    <w:rsid w:val="00146E88"/>
    <w:rsid w:val="001471D0"/>
    <w:rsid w:val="00147F18"/>
    <w:rsid w:val="0015085D"/>
    <w:rsid w:val="001524A0"/>
    <w:rsid w:val="00155593"/>
    <w:rsid w:val="0015598D"/>
    <w:rsid w:val="00160E2A"/>
    <w:rsid w:val="0016138D"/>
    <w:rsid w:val="0016226F"/>
    <w:rsid w:val="001652D9"/>
    <w:rsid w:val="00167A4C"/>
    <w:rsid w:val="00170925"/>
    <w:rsid w:val="00173567"/>
    <w:rsid w:val="00173EA6"/>
    <w:rsid w:val="001750E2"/>
    <w:rsid w:val="0017632C"/>
    <w:rsid w:val="0018047C"/>
    <w:rsid w:val="00190164"/>
    <w:rsid w:val="00193E30"/>
    <w:rsid w:val="001A1348"/>
    <w:rsid w:val="001A1FF6"/>
    <w:rsid w:val="001A2082"/>
    <w:rsid w:val="001A269E"/>
    <w:rsid w:val="001A4248"/>
    <w:rsid w:val="001A5B27"/>
    <w:rsid w:val="001A6458"/>
    <w:rsid w:val="001B0255"/>
    <w:rsid w:val="001B2A19"/>
    <w:rsid w:val="001B417D"/>
    <w:rsid w:val="001B4C60"/>
    <w:rsid w:val="001C4010"/>
    <w:rsid w:val="001C52D6"/>
    <w:rsid w:val="001D6F8C"/>
    <w:rsid w:val="001E3E86"/>
    <w:rsid w:val="001E5355"/>
    <w:rsid w:val="001E6E28"/>
    <w:rsid w:val="001F3396"/>
    <w:rsid w:val="001F57C6"/>
    <w:rsid w:val="001F6209"/>
    <w:rsid w:val="001F691B"/>
    <w:rsid w:val="002000E6"/>
    <w:rsid w:val="00202282"/>
    <w:rsid w:val="00222A86"/>
    <w:rsid w:val="00223044"/>
    <w:rsid w:val="00224E85"/>
    <w:rsid w:val="00234BD7"/>
    <w:rsid w:val="00244A40"/>
    <w:rsid w:val="0024589E"/>
    <w:rsid w:val="002503C5"/>
    <w:rsid w:val="00250E61"/>
    <w:rsid w:val="0025525F"/>
    <w:rsid w:val="00262113"/>
    <w:rsid w:val="002621BC"/>
    <w:rsid w:val="00262718"/>
    <w:rsid w:val="00262A86"/>
    <w:rsid w:val="00262F13"/>
    <w:rsid w:val="00264100"/>
    <w:rsid w:val="00266394"/>
    <w:rsid w:val="00267278"/>
    <w:rsid w:val="00270122"/>
    <w:rsid w:val="00271A6D"/>
    <w:rsid w:val="00271AEF"/>
    <w:rsid w:val="002722FE"/>
    <w:rsid w:val="00273453"/>
    <w:rsid w:val="002749BA"/>
    <w:rsid w:val="0027668E"/>
    <w:rsid w:val="0027747E"/>
    <w:rsid w:val="002822C0"/>
    <w:rsid w:val="0028353F"/>
    <w:rsid w:val="0028674A"/>
    <w:rsid w:val="00291F1D"/>
    <w:rsid w:val="002966A9"/>
    <w:rsid w:val="002A3257"/>
    <w:rsid w:val="002A5D8D"/>
    <w:rsid w:val="002B6089"/>
    <w:rsid w:val="002C0A88"/>
    <w:rsid w:val="002C29B7"/>
    <w:rsid w:val="002C39D0"/>
    <w:rsid w:val="002C51A0"/>
    <w:rsid w:val="002C5814"/>
    <w:rsid w:val="002D2B98"/>
    <w:rsid w:val="002D6708"/>
    <w:rsid w:val="002D7083"/>
    <w:rsid w:val="002D7E97"/>
    <w:rsid w:val="002E15AC"/>
    <w:rsid w:val="002E73FE"/>
    <w:rsid w:val="002E7AD2"/>
    <w:rsid w:val="002E7B29"/>
    <w:rsid w:val="002F14F0"/>
    <w:rsid w:val="00301ADD"/>
    <w:rsid w:val="003021F2"/>
    <w:rsid w:val="0030382B"/>
    <w:rsid w:val="00311860"/>
    <w:rsid w:val="00311FDD"/>
    <w:rsid w:val="00316242"/>
    <w:rsid w:val="003163F3"/>
    <w:rsid w:val="00317310"/>
    <w:rsid w:val="003242A2"/>
    <w:rsid w:val="0033153B"/>
    <w:rsid w:val="0033222D"/>
    <w:rsid w:val="00332E1A"/>
    <w:rsid w:val="00335FC1"/>
    <w:rsid w:val="00337A55"/>
    <w:rsid w:val="00341F6E"/>
    <w:rsid w:val="00344833"/>
    <w:rsid w:val="00352215"/>
    <w:rsid w:val="00353463"/>
    <w:rsid w:val="00354268"/>
    <w:rsid w:val="003547B8"/>
    <w:rsid w:val="00354D37"/>
    <w:rsid w:val="00360712"/>
    <w:rsid w:val="003625D0"/>
    <w:rsid w:val="003636DC"/>
    <w:rsid w:val="00364FB0"/>
    <w:rsid w:val="003670AD"/>
    <w:rsid w:val="00367D05"/>
    <w:rsid w:val="0037177F"/>
    <w:rsid w:val="00373158"/>
    <w:rsid w:val="00375734"/>
    <w:rsid w:val="00381D5C"/>
    <w:rsid w:val="00383BA7"/>
    <w:rsid w:val="00383C11"/>
    <w:rsid w:val="003841B9"/>
    <w:rsid w:val="00386805"/>
    <w:rsid w:val="00392E28"/>
    <w:rsid w:val="003A33E3"/>
    <w:rsid w:val="003B1C0D"/>
    <w:rsid w:val="003B32E2"/>
    <w:rsid w:val="003C544C"/>
    <w:rsid w:val="003C71FF"/>
    <w:rsid w:val="003D24B4"/>
    <w:rsid w:val="003D3865"/>
    <w:rsid w:val="003D5D82"/>
    <w:rsid w:val="003D6BC9"/>
    <w:rsid w:val="003E0B41"/>
    <w:rsid w:val="003E29CB"/>
    <w:rsid w:val="003E32C5"/>
    <w:rsid w:val="003F126D"/>
    <w:rsid w:val="003F3458"/>
    <w:rsid w:val="004019E8"/>
    <w:rsid w:val="00402C20"/>
    <w:rsid w:val="00403E68"/>
    <w:rsid w:val="00407AF1"/>
    <w:rsid w:val="00410153"/>
    <w:rsid w:val="00413D57"/>
    <w:rsid w:val="00415998"/>
    <w:rsid w:val="00415A93"/>
    <w:rsid w:val="00416A99"/>
    <w:rsid w:val="00416CD8"/>
    <w:rsid w:val="00417869"/>
    <w:rsid w:val="00420F46"/>
    <w:rsid w:val="00421AF5"/>
    <w:rsid w:val="0042217B"/>
    <w:rsid w:val="00424EC1"/>
    <w:rsid w:val="00425593"/>
    <w:rsid w:val="00426CE6"/>
    <w:rsid w:val="00426DDD"/>
    <w:rsid w:val="00431144"/>
    <w:rsid w:val="00431F0F"/>
    <w:rsid w:val="00433CFD"/>
    <w:rsid w:val="00433F54"/>
    <w:rsid w:val="0043698F"/>
    <w:rsid w:val="00437977"/>
    <w:rsid w:val="0044298A"/>
    <w:rsid w:val="0044491D"/>
    <w:rsid w:val="00454015"/>
    <w:rsid w:val="00454F93"/>
    <w:rsid w:val="00467BEB"/>
    <w:rsid w:val="00471551"/>
    <w:rsid w:val="00477070"/>
    <w:rsid w:val="00483DFD"/>
    <w:rsid w:val="00484D52"/>
    <w:rsid w:val="00484EF9"/>
    <w:rsid w:val="00494447"/>
    <w:rsid w:val="004A3D46"/>
    <w:rsid w:val="004A415E"/>
    <w:rsid w:val="004A78B8"/>
    <w:rsid w:val="004C7710"/>
    <w:rsid w:val="004D0150"/>
    <w:rsid w:val="004D1B6B"/>
    <w:rsid w:val="004E0C1A"/>
    <w:rsid w:val="004E134F"/>
    <w:rsid w:val="004E171E"/>
    <w:rsid w:val="004F2AB6"/>
    <w:rsid w:val="004F3C1E"/>
    <w:rsid w:val="004F60DC"/>
    <w:rsid w:val="005021AB"/>
    <w:rsid w:val="005058D2"/>
    <w:rsid w:val="005059A1"/>
    <w:rsid w:val="00507B4B"/>
    <w:rsid w:val="00517AE3"/>
    <w:rsid w:val="00522294"/>
    <w:rsid w:val="00525B9D"/>
    <w:rsid w:val="00531EFE"/>
    <w:rsid w:val="00537E83"/>
    <w:rsid w:val="00542ADB"/>
    <w:rsid w:val="005434C0"/>
    <w:rsid w:val="00543975"/>
    <w:rsid w:val="00543F78"/>
    <w:rsid w:val="00546DFC"/>
    <w:rsid w:val="005513E9"/>
    <w:rsid w:val="005514C6"/>
    <w:rsid w:val="00552623"/>
    <w:rsid w:val="005544AB"/>
    <w:rsid w:val="005574D9"/>
    <w:rsid w:val="005577EF"/>
    <w:rsid w:val="00562AC6"/>
    <w:rsid w:val="00567767"/>
    <w:rsid w:val="00573846"/>
    <w:rsid w:val="00576160"/>
    <w:rsid w:val="00576B64"/>
    <w:rsid w:val="00582F3F"/>
    <w:rsid w:val="00587FDE"/>
    <w:rsid w:val="00590E14"/>
    <w:rsid w:val="00592C70"/>
    <w:rsid w:val="005A2862"/>
    <w:rsid w:val="005A2FA8"/>
    <w:rsid w:val="005A45AD"/>
    <w:rsid w:val="005A4A93"/>
    <w:rsid w:val="005A6689"/>
    <w:rsid w:val="005A739C"/>
    <w:rsid w:val="005A7A6B"/>
    <w:rsid w:val="005B3C82"/>
    <w:rsid w:val="005B7F43"/>
    <w:rsid w:val="005C0D0D"/>
    <w:rsid w:val="005C3A3B"/>
    <w:rsid w:val="005C6B50"/>
    <w:rsid w:val="005C6E97"/>
    <w:rsid w:val="005D1B23"/>
    <w:rsid w:val="005D606E"/>
    <w:rsid w:val="005D77DE"/>
    <w:rsid w:val="005E4E45"/>
    <w:rsid w:val="005F1526"/>
    <w:rsid w:val="005F3A29"/>
    <w:rsid w:val="00602F6D"/>
    <w:rsid w:val="00604F04"/>
    <w:rsid w:val="006159E2"/>
    <w:rsid w:val="00615DFB"/>
    <w:rsid w:val="006234AE"/>
    <w:rsid w:val="00623F32"/>
    <w:rsid w:val="00627260"/>
    <w:rsid w:val="0063541E"/>
    <w:rsid w:val="00636DFA"/>
    <w:rsid w:val="00642B29"/>
    <w:rsid w:val="006432BC"/>
    <w:rsid w:val="006479C0"/>
    <w:rsid w:val="006554E0"/>
    <w:rsid w:val="00660A50"/>
    <w:rsid w:val="00670718"/>
    <w:rsid w:val="00671E3F"/>
    <w:rsid w:val="00672FF9"/>
    <w:rsid w:val="00675A99"/>
    <w:rsid w:val="00681C5C"/>
    <w:rsid w:val="006913F0"/>
    <w:rsid w:val="00691CA5"/>
    <w:rsid w:val="00695380"/>
    <w:rsid w:val="0069654B"/>
    <w:rsid w:val="006A3E05"/>
    <w:rsid w:val="006A6A4B"/>
    <w:rsid w:val="006B1A88"/>
    <w:rsid w:val="006B3CBF"/>
    <w:rsid w:val="006B7402"/>
    <w:rsid w:val="006C1B7E"/>
    <w:rsid w:val="006C73D8"/>
    <w:rsid w:val="006C7766"/>
    <w:rsid w:val="006D09EB"/>
    <w:rsid w:val="006D2B14"/>
    <w:rsid w:val="006D343B"/>
    <w:rsid w:val="006D49C7"/>
    <w:rsid w:val="006D659F"/>
    <w:rsid w:val="006E1454"/>
    <w:rsid w:val="006E1516"/>
    <w:rsid w:val="006E162D"/>
    <w:rsid w:val="006E1B52"/>
    <w:rsid w:val="006E6947"/>
    <w:rsid w:val="006F3907"/>
    <w:rsid w:val="006F6D2B"/>
    <w:rsid w:val="006F7221"/>
    <w:rsid w:val="006F73A8"/>
    <w:rsid w:val="00700652"/>
    <w:rsid w:val="00702080"/>
    <w:rsid w:val="007057A2"/>
    <w:rsid w:val="007162C3"/>
    <w:rsid w:val="00716981"/>
    <w:rsid w:val="00750248"/>
    <w:rsid w:val="007502F0"/>
    <w:rsid w:val="0075136C"/>
    <w:rsid w:val="00754EE7"/>
    <w:rsid w:val="00757C54"/>
    <w:rsid w:val="00757F37"/>
    <w:rsid w:val="007600CB"/>
    <w:rsid w:val="0076097B"/>
    <w:rsid w:val="00760E63"/>
    <w:rsid w:val="007637DC"/>
    <w:rsid w:val="00764606"/>
    <w:rsid w:val="00765366"/>
    <w:rsid w:val="007733BB"/>
    <w:rsid w:val="00776643"/>
    <w:rsid w:val="00784934"/>
    <w:rsid w:val="0078638E"/>
    <w:rsid w:val="007925DA"/>
    <w:rsid w:val="00792675"/>
    <w:rsid w:val="007951D3"/>
    <w:rsid w:val="007971CA"/>
    <w:rsid w:val="007A0059"/>
    <w:rsid w:val="007A3FED"/>
    <w:rsid w:val="007A7F74"/>
    <w:rsid w:val="007B18EA"/>
    <w:rsid w:val="007B2D3D"/>
    <w:rsid w:val="007B372E"/>
    <w:rsid w:val="007B3851"/>
    <w:rsid w:val="007B5097"/>
    <w:rsid w:val="007C0DFC"/>
    <w:rsid w:val="007C6F6F"/>
    <w:rsid w:val="007D1A06"/>
    <w:rsid w:val="007D1B60"/>
    <w:rsid w:val="007D342C"/>
    <w:rsid w:val="007D4A68"/>
    <w:rsid w:val="007D5CD0"/>
    <w:rsid w:val="007E74A1"/>
    <w:rsid w:val="007F0FDB"/>
    <w:rsid w:val="007F1C6E"/>
    <w:rsid w:val="008001B4"/>
    <w:rsid w:val="008118EE"/>
    <w:rsid w:val="00812705"/>
    <w:rsid w:val="008152B9"/>
    <w:rsid w:val="00826647"/>
    <w:rsid w:val="00826A39"/>
    <w:rsid w:val="00830622"/>
    <w:rsid w:val="00833697"/>
    <w:rsid w:val="00835CC1"/>
    <w:rsid w:val="008416A8"/>
    <w:rsid w:val="00842555"/>
    <w:rsid w:val="00845B6A"/>
    <w:rsid w:val="00847ECB"/>
    <w:rsid w:val="00852694"/>
    <w:rsid w:val="00853E54"/>
    <w:rsid w:val="008623F2"/>
    <w:rsid w:val="00862662"/>
    <w:rsid w:val="008639C9"/>
    <w:rsid w:val="0087180F"/>
    <w:rsid w:val="00872B76"/>
    <w:rsid w:val="00875FC5"/>
    <w:rsid w:val="0087694F"/>
    <w:rsid w:val="008824DA"/>
    <w:rsid w:val="0088481F"/>
    <w:rsid w:val="008857D0"/>
    <w:rsid w:val="00886539"/>
    <w:rsid w:val="00892C48"/>
    <w:rsid w:val="008934E3"/>
    <w:rsid w:val="00895A14"/>
    <w:rsid w:val="00897B68"/>
    <w:rsid w:val="008A00D6"/>
    <w:rsid w:val="008A0222"/>
    <w:rsid w:val="008A10D8"/>
    <w:rsid w:val="008A1A72"/>
    <w:rsid w:val="008A2E85"/>
    <w:rsid w:val="008B0038"/>
    <w:rsid w:val="008B1AAD"/>
    <w:rsid w:val="008C276A"/>
    <w:rsid w:val="008D1F5B"/>
    <w:rsid w:val="008D201B"/>
    <w:rsid w:val="008D2B8C"/>
    <w:rsid w:val="008D4C6D"/>
    <w:rsid w:val="008E073B"/>
    <w:rsid w:val="008E2317"/>
    <w:rsid w:val="008E460B"/>
    <w:rsid w:val="008F128F"/>
    <w:rsid w:val="008F46AC"/>
    <w:rsid w:val="00901536"/>
    <w:rsid w:val="00902BD9"/>
    <w:rsid w:val="00905FD3"/>
    <w:rsid w:val="00906349"/>
    <w:rsid w:val="00906710"/>
    <w:rsid w:val="009069B4"/>
    <w:rsid w:val="00911C09"/>
    <w:rsid w:val="00913E72"/>
    <w:rsid w:val="00914BDD"/>
    <w:rsid w:val="009156E8"/>
    <w:rsid w:val="009160B7"/>
    <w:rsid w:val="009178C1"/>
    <w:rsid w:val="0092458F"/>
    <w:rsid w:val="0092552B"/>
    <w:rsid w:val="00927EE0"/>
    <w:rsid w:val="0093071B"/>
    <w:rsid w:val="009331B1"/>
    <w:rsid w:val="00942DE2"/>
    <w:rsid w:val="009458D6"/>
    <w:rsid w:val="009469F2"/>
    <w:rsid w:val="0095063A"/>
    <w:rsid w:val="00951267"/>
    <w:rsid w:val="0095430A"/>
    <w:rsid w:val="0095499A"/>
    <w:rsid w:val="00955894"/>
    <w:rsid w:val="00971186"/>
    <w:rsid w:val="00974000"/>
    <w:rsid w:val="0097649E"/>
    <w:rsid w:val="00980B6B"/>
    <w:rsid w:val="00981C69"/>
    <w:rsid w:val="00982EAA"/>
    <w:rsid w:val="00984C05"/>
    <w:rsid w:val="00984E05"/>
    <w:rsid w:val="0098531F"/>
    <w:rsid w:val="00986247"/>
    <w:rsid w:val="00993681"/>
    <w:rsid w:val="0099372D"/>
    <w:rsid w:val="009950CD"/>
    <w:rsid w:val="00995482"/>
    <w:rsid w:val="0099671D"/>
    <w:rsid w:val="009A2AD3"/>
    <w:rsid w:val="009A75F5"/>
    <w:rsid w:val="009B1114"/>
    <w:rsid w:val="009B18AB"/>
    <w:rsid w:val="009B6AE3"/>
    <w:rsid w:val="009C0D61"/>
    <w:rsid w:val="009C45A1"/>
    <w:rsid w:val="009D2BA8"/>
    <w:rsid w:val="009D3F4A"/>
    <w:rsid w:val="009E088D"/>
    <w:rsid w:val="009F0D2D"/>
    <w:rsid w:val="009F318D"/>
    <w:rsid w:val="009F4728"/>
    <w:rsid w:val="009F73DE"/>
    <w:rsid w:val="00A00264"/>
    <w:rsid w:val="00A03B5F"/>
    <w:rsid w:val="00A13637"/>
    <w:rsid w:val="00A14BBF"/>
    <w:rsid w:val="00A16F0A"/>
    <w:rsid w:val="00A17B2A"/>
    <w:rsid w:val="00A20964"/>
    <w:rsid w:val="00A24859"/>
    <w:rsid w:val="00A254C9"/>
    <w:rsid w:val="00A31815"/>
    <w:rsid w:val="00A324A5"/>
    <w:rsid w:val="00A33953"/>
    <w:rsid w:val="00A33DFC"/>
    <w:rsid w:val="00A3651B"/>
    <w:rsid w:val="00A369F1"/>
    <w:rsid w:val="00A4009F"/>
    <w:rsid w:val="00A441B0"/>
    <w:rsid w:val="00A47021"/>
    <w:rsid w:val="00A50DF8"/>
    <w:rsid w:val="00A53279"/>
    <w:rsid w:val="00A54040"/>
    <w:rsid w:val="00A5477D"/>
    <w:rsid w:val="00A5595E"/>
    <w:rsid w:val="00A61C64"/>
    <w:rsid w:val="00A643F5"/>
    <w:rsid w:val="00A74D0B"/>
    <w:rsid w:val="00A75F0E"/>
    <w:rsid w:val="00A76C78"/>
    <w:rsid w:val="00A821D3"/>
    <w:rsid w:val="00A824C5"/>
    <w:rsid w:val="00A91E5D"/>
    <w:rsid w:val="00A9530D"/>
    <w:rsid w:val="00A956BA"/>
    <w:rsid w:val="00AA2B3C"/>
    <w:rsid w:val="00AA3376"/>
    <w:rsid w:val="00AA4BF8"/>
    <w:rsid w:val="00AA6603"/>
    <w:rsid w:val="00AC2AB8"/>
    <w:rsid w:val="00AC4911"/>
    <w:rsid w:val="00AC653A"/>
    <w:rsid w:val="00AD31D1"/>
    <w:rsid w:val="00AD3D39"/>
    <w:rsid w:val="00AD3E61"/>
    <w:rsid w:val="00AD447B"/>
    <w:rsid w:val="00AD5C17"/>
    <w:rsid w:val="00AD7FAA"/>
    <w:rsid w:val="00AE6BF0"/>
    <w:rsid w:val="00AE7250"/>
    <w:rsid w:val="00AF3361"/>
    <w:rsid w:val="00AF3808"/>
    <w:rsid w:val="00AF4C3F"/>
    <w:rsid w:val="00B07BCD"/>
    <w:rsid w:val="00B11191"/>
    <w:rsid w:val="00B208AA"/>
    <w:rsid w:val="00B21DD8"/>
    <w:rsid w:val="00B22D7B"/>
    <w:rsid w:val="00B2327C"/>
    <w:rsid w:val="00B2760C"/>
    <w:rsid w:val="00B37416"/>
    <w:rsid w:val="00B41ED6"/>
    <w:rsid w:val="00B53BE4"/>
    <w:rsid w:val="00B64106"/>
    <w:rsid w:val="00B74467"/>
    <w:rsid w:val="00B801FD"/>
    <w:rsid w:val="00B85E11"/>
    <w:rsid w:val="00B95390"/>
    <w:rsid w:val="00B95534"/>
    <w:rsid w:val="00B968B1"/>
    <w:rsid w:val="00BA0F30"/>
    <w:rsid w:val="00BB1E62"/>
    <w:rsid w:val="00BB2915"/>
    <w:rsid w:val="00BC2198"/>
    <w:rsid w:val="00BC291F"/>
    <w:rsid w:val="00BC2B17"/>
    <w:rsid w:val="00BC5658"/>
    <w:rsid w:val="00BC5E32"/>
    <w:rsid w:val="00BD1994"/>
    <w:rsid w:val="00BD29A7"/>
    <w:rsid w:val="00BE3083"/>
    <w:rsid w:val="00BE3321"/>
    <w:rsid w:val="00BE3A7B"/>
    <w:rsid w:val="00BE3D0A"/>
    <w:rsid w:val="00BE6E05"/>
    <w:rsid w:val="00BF2700"/>
    <w:rsid w:val="00BF2B87"/>
    <w:rsid w:val="00BF2ED2"/>
    <w:rsid w:val="00BF3E9C"/>
    <w:rsid w:val="00BF445A"/>
    <w:rsid w:val="00BF6B63"/>
    <w:rsid w:val="00C019C4"/>
    <w:rsid w:val="00C15C6D"/>
    <w:rsid w:val="00C245CA"/>
    <w:rsid w:val="00C246A1"/>
    <w:rsid w:val="00C24CC5"/>
    <w:rsid w:val="00C24E97"/>
    <w:rsid w:val="00C27B32"/>
    <w:rsid w:val="00C30E7C"/>
    <w:rsid w:val="00C33CE9"/>
    <w:rsid w:val="00C3753E"/>
    <w:rsid w:val="00C40768"/>
    <w:rsid w:val="00C413E1"/>
    <w:rsid w:val="00C42043"/>
    <w:rsid w:val="00C43228"/>
    <w:rsid w:val="00C43EA2"/>
    <w:rsid w:val="00C529AF"/>
    <w:rsid w:val="00C54865"/>
    <w:rsid w:val="00C55229"/>
    <w:rsid w:val="00C6105E"/>
    <w:rsid w:val="00C64568"/>
    <w:rsid w:val="00C67E75"/>
    <w:rsid w:val="00C77917"/>
    <w:rsid w:val="00C80310"/>
    <w:rsid w:val="00C834DA"/>
    <w:rsid w:val="00C83F4C"/>
    <w:rsid w:val="00C86623"/>
    <w:rsid w:val="00C93846"/>
    <w:rsid w:val="00C950B4"/>
    <w:rsid w:val="00C95622"/>
    <w:rsid w:val="00CA46AD"/>
    <w:rsid w:val="00CB4AD2"/>
    <w:rsid w:val="00CB4B41"/>
    <w:rsid w:val="00CB6621"/>
    <w:rsid w:val="00CC1492"/>
    <w:rsid w:val="00CC20F1"/>
    <w:rsid w:val="00CC535C"/>
    <w:rsid w:val="00CD2BD0"/>
    <w:rsid w:val="00CD6758"/>
    <w:rsid w:val="00CE0312"/>
    <w:rsid w:val="00CE1C3F"/>
    <w:rsid w:val="00CE341A"/>
    <w:rsid w:val="00CE3751"/>
    <w:rsid w:val="00CE5549"/>
    <w:rsid w:val="00CF0FC4"/>
    <w:rsid w:val="00CF6E49"/>
    <w:rsid w:val="00D00D53"/>
    <w:rsid w:val="00D02E2C"/>
    <w:rsid w:val="00D12692"/>
    <w:rsid w:val="00D156E2"/>
    <w:rsid w:val="00D15D2A"/>
    <w:rsid w:val="00D17D77"/>
    <w:rsid w:val="00D22AF5"/>
    <w:rsid w:val="00D2662B"/>
    <w:rsid w:val="00D27040"/>
    <w:rsid w:val="00D27F19"/>
    <w:rsid w:val="00D3054B"/>
    <w:rsid w:val="00D314D4"/>
    <w:rsid w:val="00D442C8"/>
    <w:rsid w:val="00D45DDB"/>
    <w:rsid w:val="00D50B01"/>
    <w:rsid w:val="00D516F7"/>
    <w:rsid w:val="00D60E7E"/>
    <w:rsid w:val="00D65E35"/>
    <w:rsid w:val="00D70DC2"/>
    <w:rsid w:val="00D71139"/>
    <w:rsid w:val="00D71FF6"/>
    <w:rsid w:val="00D72714"/>
    <w:rsid w:val="00D73139"/>
    <w:rsid w:val="00D731BE"/>
    <w:rsid w:val="00D75847"/>
    <w:rsid w:val="00D80177"/>
    <w:rsid w:val="00D80A2A"/>
    <w:rsid w:val="00D84C2B"/>
    <w:rsid w:val="00D84CE5"/>
    <w:rsid w:val="00D85A6A"/>
    <w:rsid w:val="00D86B38"/>
    <w:rsid w:val="00D86EB2"/>
    <w:rsid w:val="00D93ACA"/>
    <w:rsid w:val="00D94E90"/>
    <w:rsid w:val="00D95080"/>
    <w:rsid w:val="00D974B4"/>
    <w:rsid w:val="00DA132F"/>
    <w:rsid w:val="00DA1F90"/>
    <w:rsid w:val="00DA415E"/>
    <w:rsid w:val="00DA6F50"/>
    <w:rsid w:val="00DB1BFC"/>
    <w:rsid w:val="00DB291D"/>
    <w:rsid w:val="00DB5E58"/>
    <w:rsid w:val="00DB6285"/>
    <w:rsid w:val="00DC38B9"/>
    <w:rsid w:val="00DC402B"/>
    <w:rsid w:val="00DC5480"/>
    <w:rsid w:val="00DC5F4E"/>
    <w:rsid w:val="00DC788D"/>
    <w:rsid w:val="00DC7D55"/>
    <w:rsid w:val="00DD1E2B"/>
    <w:rsid w:val="00DD20D2"/>
    <w:rsid w:val="00DD4377"/>
    <w:rsid w:val="00DF3C41"/>
    <w:rsid w:val="00DF48ED"/>
    <w:rsid w:val="00DF716F"/>
    <w:rsid w:val="00E00A54"/>
    <w:rsid w:val="00E04295"/>
    <w:rsid w:val="00E04F2E"/>
    <w:rsid w:val="00E0588F"/>
    <w:rsid w:val="00E1129B"/>
    <w:rsid w:val="00E11EC2"/>
    <w:rsid w:val="00E1346E"/>
    <w:rsid w:val="00E13712"/>
    <w:rsid w:val="00E147C3"/>
    <w:rsid w:val="00E20520"/>
    <w:rsid w:val="00E20BC9"/>
    <w:rsid w:val="00E20F03"/>
    <w:rsid w:val="00E23230"/>
    <w:rsid w:val="00E24F00"/>
    <w:rsid w:val="00E30A63"/>
    <w:rsid w:val="00E3264B"/>
    <w:rsid w:val="00E357E9"/>
    <w:rsid w:val="00E458A1"/>
    <w:rsid w:val="00E554A6"/>
    <w:rsid w:val="00E70350"/>
    <w:rsid w:val="00E7591B"/>
    <w:rsid w:val="00E772E4"/>
    <w:rsid w:val="00E823C6"/>
    <w:rsid w:val="00E8292A"/>
    <w:rsid w:val="00E84EAD"/>
    <w:rsid w:val="00E85E64"/>
    <w:rsid w:val="00E92F3B"/>
    <w:rsid w:val="00E933A2"/>
    <w:rsid w:val="00E95398"/>
    <w:rsid w:val="00E97301"/>
    <w:rsid w:val="00E977B3"/>
    <w:rsid w:val="00EA0000"/>
    <w:rsid w:val="00EA0137"/>
    <w:rsid w:val="00EA20AB"/>
    <w:rsid w:val="00EA38FC"/>
    <w:rsid w:val="00EA731A"/>
    <w:rsid w:val="00EB41BA"/>
    <w:rsid w:val="00EB4941"/>
    <w:rsid w:val="00EB4D84"/>
    <w:rsid w:val="00EC2B80"/>
    <w:rsid w:val="00EC6CEA"/>
    <w:rsid w:val="00EE0A6B"/>
    <w:rsid w:val="00EE3980"/>
    <w:rsid w:val="00EE5A8E"/>
    <w:rsid w:val="00EF2234"/>
    <w:rsid w:val="00EF438C"/>
    <w:rsid w:val="00EF52AE"/>
    <w:rsid w:val="00EF6624"/>
    <w:rsid w:val="00EF67D7"/>
    <w:rsid w:val="00EF6D68"/>
    <w:rsid w:val="00EF7AB3"/>
    <w:rsid w:val="00F03EF6"/>
    <w:rsid w:val="00F04119"/>
    <w:rsid w:val="00F0655F"/>
    <w:rsid w:val="00F14B1D"/>
    <w:rsid w:val="00F16FEF"/>
    <w:rsid w:val="00F201D9"/>
    <w:rsid w:val="00F22389"/>
    <w:rsid w:val="00F23765"/>
    <w:rsid w:val="00F23B0F"/>
    <w:rsid w:val="00F24426"/>
    <w:rsid w:val="00F27306"/>
    <w:rsid w:val="00F27E81"/>
    <w:rsid w:val="00F34143"/>
    <w:rsid w:val="00F35666"/>
    <w:rsid w:val="00F408D7"/>
    <w:rsid w:val="00F431B3"/>
    <w:rsid w:val="00F5313E"/>
    <w:rsid w:val="00F60CF9"/>
    <w:rsid w:val="00F61C74"/>
    <w:rsid w:val="00F63DAF"/>
    <w:rsid w:val="00F66A42"/>
    <w:rsid w:val="00F77080"/>
    <w:rsid w:val="00F7758A"/>
    <w:rsid w:val="00F851F8"/>
    <w:rsid w:val="00F85EF4"/>
    <w:rsid w:val="00F929F4"/>
    <w:rsid w:val="00F94077"/>
    <w:rsid w:val="00F954F7"/>
    <w:rsid w:val="00FA2094"/>
    <w:rsid w:val="00FA3AC7"/>
    <w:rsid w:val="00FA4C2D"/>
    <w:rsid w:val="00FA69DF"/>
    <w:rsid w:val="00FC4152"/>
    <w:rsid w:val="00FC44D0"/>
    <w:rsid w:val="00FC4B58"/>
    <w:rsid w:val="00FC5314"/>
    <w:rsid w:val="00FC6E75"/>
    <w:rsid w:val="00FD2CA3"/>
    <w:rsid w:val="00FD3058"/>
    <w:rsid w:val="00FD6FA2"/>
    <w:rsid w:val="00FD7C5B"/>
    <w:rsid w:val="00FE1730"/>
    <w:rsid w:val="00FE33A0"/>
    <w:rsid w:val="00FE4488"/>
    <w:rsid w:val="00FE75FC"/>
    <w:rsid w:val="00FF7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913E72"/>
    <w:rPr>
      <w:rFonts w:ascii="Arial" w:eastAsia="Times New Roman" w:hAnsi="Arial" w:cs="Times New Roman"/>
      <w:sz w:val="22"/>
      <w:lang w:eastAsia="de-DE"/>
    </w:rPr>
  </w:style>
  <w:style w:type="character" w:customStyle="1" w:styleId="A7">
    <w:name w:val="A7"/>
    <w:uiPriority w:val="99"/>
    <w:rsid w:val="003B1C0D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6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broetje.de/de/produkte/gasheizung/gas-brennwertwandkessel/wbs" TargetMode="External"/><Relationship Id="rId18" Type="http://schemas.openxmlformats.org/officeDocument/2006/relationships/header" Target="header1.xm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webSettings" Target="webSettings.xml"/><Relationship Id="rId12" Type="http://schemas.openxmlformats.org/officeDocument/2006/relationships/hyperlink" Target="https://www.broetje.de/de/produkte/gasheizung/gas-brennwertwandkessel/wgb-neue-generation" TargetMode="External"/><Relationship Id="rId17" Type="http://schemas.openxmlformats.org/officeDocument/2006/relationships/hyperlink" Target="http://www.broetje.de/de/hybridheizung" TargetMode="External"/><Relationship Id="rId25" Type="http://schemas.openxmlformats.org/officeDocument/2006/relationships/hyperlink" Target="http://www.broetje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broetje.de/de/produkte/kit-65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broetje.de/de/produkte/kit-65" TargetMode="External"/><Relationship Id="rId24" Type="http://schemas.openxmlformats.org/officeDocument/2006/relationships/hyperlink" Target="http://www.waldecker-pr.de" TargetMode="External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openxmlformats.org/officeDocument/2006/relationships/hyperlink" Target="https://www.broetje.de/" TargetMode="External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www.broetje.de/de/produkte/waermepumpe/luft-wasser-waermepumpe/blw-eco" TargetMode="External"/><Relationship Id="rId22" Type="http://schemas.openxmlformats.org/officeDocument/2006/relationships/footer" Target="footer3.xml"/><Relationship Id="rId27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0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7FCEFAF7-4E91-4318-9436-A29831FFBD0C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2B247B0-F271-4EAF-A4A7-AED27AFC0CE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C9B9957F-293B-421C-9A01-C6062B05EF3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622</Words>
  <Characters>3923</Characters>
  <Application>Microsoft Office Word</Application>
  <DocSecurity>0</DocSecurity>
  <Lines>32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4536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Stefanie Schetter</cp:lastModifiedBy>
  <cp:revision>304</cp:revision>
  <cp:lastPrinted>2018-08-06T03:43:00Z</cp:lastPrinted>
  <dcterms:created xsi:type="dcterms:W3CDTF">2023-11-07T10:34:00Z</dcterms:created>
  <dcterms:modified xsi:type="dcterms:W3CDTF">2024-04-17T12:05:00Z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