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0CC5" w14:textId="2FEC5B38" w:rsidR="00E272D6" w:rsidRPr="008A31AA" w:rsidRDefault="00370F7B" w:rsidP="00E272D6">
      <w:pPr>
        <w:spacing w:after="180" w:line="360" w:lineRule="exact"/>
        <w:ind w:right="-8"/>
        <w:jc w:val="both"/>
        <w:rPr>
          <w:rFonts w:ascii="Arial" w:hAnsi="Arial" w:cs="Arial"/>
          <w:b/>
          <w:sz w:val="24"/>
          <w:u w:val="single"/>
        </w:rPr>
      </w:pPr>
      <w:r w:rsidRPr="008A31AA">
        <w:rPr>
          <w:rFonts w:ascii="Arial" w:hAnsi="Arial" w:cs="Arial"/>
          <w:b/>
          <w:iCs/>
          <w:noProof/>
          <w:sz w:val="24"/>
          <w:szCs w:val="24"/>
          <w:u w:val="single"/>
          <w:lang w:eastAsia="de-DE"/>
        </w:rPr>
        <mc:AlternateContent>
          <mc:Choice Requires="wps">
            <w:drawing>
              <wp:anchor distT="0" distB="0" distL="114300" distR="114300" simplePos="0" relativeHeight="251658240" behindDoc="1" locked="0" layoutInCell="1" allowOverlap="1" wp14:anchorId="2C7769F9" wp14:editId="2F75A1EE">
                <wp:simplePos x="0" y="0"/>
                <wp:positionH relativeFrom="column">
                  <wp:posOffset>-2052482</wp:posOffset>
                </wp:positionH>
                <wp:positionV relativeFrom="page">
                  <wp:posOffset>2808605</wp:posOffset>
                </wp:positionV>
                <wp:extent cx="1742400" cy="7243200"/>
                <wp:effectExtent l="0" t="0" r="10795" b="15240"/>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00" cy="7243200"/>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6pt;margin-top:221.15pt;width:137.2pt;height:57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v:shape>
            </w:pict>
          </mc:Fallback>
        </mc:AlternateContent>
      </w:r>
      <w:r w:rsidR="00E272D6" w:rsidRPr="008A31AA">
        <w:rPr>
          <w:rFonts w:ascii="Arial" w:hAnsi="Arial" w:cs="Arial"/>
          <w:b/>
          <w:sz w:val="24"/>
          <w:u w:val="single"/>
        </w:rPr>
        <w:t xml:space="preserve">Führungswechsel bei BDR </w:t>
      </w:r>
      <w:proofErr w:type="spellStart"/>
      <w:r w:rsidR="00E272D6" w:rsidRPr="008A31AA">
        <w:rPr>
          <w:rFonts w:ascii="Arial" w:hAnsi="Arial" w:cs="Arial"/>
          <w:b/>
          <w:sz w:val="24"/>
          <w:u w:val="single"/>
        </w:rPr>
        <w:t>Thermea</w:t>
      </w:r>
      <w:proofErr w:type="spellEnd"/>
      <w:r w:rsidR="00E272D6" w:rsidRPr="008A31AA">
        <w:rPr>
          <w:rFonts w:ascii="Arial" w:hAnsi="Arial" w:cs="Arial"/>
          <w:b/>
          <w:sz w:val="24"/>
          <w:u w:val="single"/>
        </w:rPr>
        <w:t xml:space="preserve"> Deutschland</w:t>
      </w:r>
    </w:p>
    <w:p w14:paraId="1BBBCCA4" w14:textId="77777777" w:rsidR="00E272D6" w:rsidRPr="00DB2A5A" w:rsidRDefault="00E272D6" w:rsidP="00E272D6">
      <w:pPr>
        <w:spacing w:after="180" w:line="360" w:lineRule="exact"/>
        <w:ind w:right="-6"/>
        <w:jc w:val="both"/>
        <w:rPr>
          <w:rStyle w:val="Hyperlink"/>
          <w:rFonts w:ascii="Arial" w:hAnsi="Arial" w:cs="Arial"/>
          <w:b/>
          <w:bCs/>
          <w:iCs/>
          <w:color w:val="auto"/>
          <w:sz w:val="24"/>
          <w:u w:val="none"/>
        </w:rPr>
      </w:pPr>
      <w:r w:rsidRPr="00DB2A5A">
        <w:rPr>
          <w:rStyle w:val="Hyperlink"/>
          <w:rFonts w:ascii="Arial" w:hAnsi="Arial" w:cs="Arial"/>
          <w:b/>
          <w:bCs/>
          <w:iCs/>
          <w:color w:val="auto"/>
          <w:sz w:val="24"/>
          <w:u w:val="none"/>
        </w:rPr>
        <w:t xml:space="preserve">BDR </w:t>
      </w:r>
      <w:proofErr w:type="spellStart"/>
      <w:r w:rsidRPr="00DB2A5A">
        <w:rPr>
          <w:rStyle w:val="Hyperlink"/>
          <w:rFonts w:ascii="Arial" w:hAnsi="Arial" w:cs="Arial"/>
          <w:b/>
          <w:bCs/>
          <w:iCs/>
          <w:color w:val="auto"/>
          <w:sz w:val="24"/>
          <w:u w:val="none"/>
        </w:rPr>
        <w:t>Thermea</w:t>
      </w:r>
      <w:proofErr w:type="spellEnd"/>
      <w:r w:rsidRPr="00DB2A5A">
        <w:rPr>
          <w:rStyle w:val="Hyperlink"/>
          <w:rFonts w:ascii="Arial" w:hAnsi="Arial" w:cs="Arial"/>
          <w:b/>
          <w:bCs/>
          <w:iCs/>
          <w:color w:val="auto"/>
          <w:sz w:val="24"/>
          <w:u w:val="none"/>
        </w:rPr>
        <w:t xml:space="preserve"> Group kündigt einen Führungswechsel in Deutschland an.</w:t>
      </w:r>
    </w:p>
    <w:p w14:paraId="0EA678B6" w14:textId="77777777" w:rsidR="00E272D6" w:rsidRPr="008A31AA" w:rsidRDefault="00E272D6" w:rsidP="00E272D6">
      <w:pPr>
        <w:spacing w:after="180" w:line="360" w:lineRule="exact"/>
        <w:ind w:right="-6"/>
        <w:jc w:val="both"/>
        <w:rPr>
          <w:rFonts w:ascii="Arial" w:hAnsi="Arial" w:cs="Arial"/>
          <w:sz w:val="24"/>
        </w:rPr>
      </w:pPr>
      <w:r w:rsidRPr="008A31AA">
        <w:rPr>
          <w:rFonts w:ascii="Arial" w:hAnsi="Arial" w:cs="Arial"/>
          <w:sz w:val="24"/>
        </w:rPr>
        <w:t xml:space="preserve">Christian Sieg, Geschäftsführer BDR </w:t>
      </w:r>
      <w:proofErr w:type="spellStart"/>
      <w:r w:rsidRPr="008A31AA">
        <w:rPr>
          <w:rFonts w:ascii="Arial" w:hAnsi="Arial" w:cs="Arial"/>
          <w:sz w:val="24"/>
        </w:rPr>
        <w:t>Thermea</w:t>
      </w:r>
      <w:proofErr w:type="spellEnd"/>
      <w:r w:rsidRPr="008A31AA">
        <w:rPr>
          <w:rFonts w:ascii="Arial" w:hAnsi="Arial" w:cs="Arial"/>
          <w:sz w:val="24"/>
        </w:rPr>
        <w:t xml:space="preserve"> Deutschland, wird seine Rolle zum 31. Dezember 2025 aus persönlichen Gründen niederlegen. Christian Sieg war maßgeblich an der strategischen Expansion des Unternehmens in Deutschland beteiligt, steigerte die Markenbekanntheit und förderte Innovationen bei BRÖTJE, </w:t>
      </w:r>
      <w:proofErr w:type="spellStart"/>
      <w:r w:rsidRPr="008A31AA">
        <w:rPr>
          <w:rFonts w:ascii="Arial" w:hAnsi="Arial" w:cs="Arial"/>
          <w:sz w:val="24"/>
        </w:rPr>
        <w:t>remeha</w:t>
      </w:r>
      <w:proofErr w:type="spellEnd"/>
      <w:r w:rsidRPr="008A31AA">
        <w:rPr>
          <w:rFonts w:ascii="Arial" w:hAnsi="Arial" w:cs="Arial"/>
          <w:sz w:val="24"/>
        </w:rPr>
        <w:t xml:space="preserve"> und </w:t>
      </w:r>
      <w:proofErr w:type="spellStart"/>
      <w:r w:rsidRPr="008A31AA">
        <w:rPr>
          <w:rFonts w:ascii="Arial" w:hAnsi="Arial" w:cs="Arial"/>
          <w:sz w:val="24"/>
        </w:rPr>
        <w:t>SenerTec</w:t>
      </w:r>
      <w:proofErr w:type="spellEnd"/>
      <w:r w:rsidRPr="008A31AA">
        <w:rPr>
          <w:rFonts w:ascii="Arial" w:hAnsi="Arial" w:cs="Arial"/>
          <w:sz w:val="24"/>
        </w:rPr>
        <w:t>. Das Unternehmen spricht ihm seine tiefe Wertschätzung für seine Führung und seinen Beitrag über die Jahre hinweg aus.</w:t>
      </w:r>
    </w:p>
    <w:p w14:paraId="23719C62" w14:textId="59BDF729" w:rsidR="00E272D6" w:rsidRPr="008A31AA" w:rsidRDefault="00E272D6" w:rsidP="00E272D6">
      <w:pPr>
        <w:spacing w:after="180" w:line="360" w:lineRule="exact"/>
        <w:ind w:right="-6"/>
        <w:jc w:val="both"/>
        <w:rPr>
          <w:rFonts w:ascii="Arial" w:hAnsi="Arial" w:cs="Arial"/>
          <w:sz w:val="24"/>
        </w:rPr>
      </w:pPr>
      <w:r w:rsidRPr="008A31AA">
        <w:rPr>
          <w:rFonts w:ascii="Arial" w:hAnsi="Arial" w:cs="Arial"/>
          <w:sz w:val="24"/>
        </w:rPr>
        <w:t xml:space="preserve">Mit Wirkung zum 1. </w:t>
      </w:r>
      <w:r w:rsidR="00A372ED">
        <w:rPr>
          <w:rFonts w:ascii="Arial" w:hAnsi="Arial" w:cs="Arial"/>
          <w:sz w:val="24"/>
        </w:rPr>
        <w:t>Dezember</w:t>
      </w:r>
      <w:r w:rsidRPr="008A31AA">
        <w:rPr>
          <w:rFonts w:ascii="Arial" w:hAnsi="Arial" w:cs="Arial"/>
          <w:sz w:val="24"/>
        </w:rPr>
        <w:t xml:space="preserve"> wird Erik </w:t>
      </w:r>
      <w:proofErr w:type="spellStart"/>
      <w:r w:rsidRPr="008A31AA">
        <w:rPr>
          <w:rFonts w:ascii="Arial" w:hAnsi="Arial" w:cs="Arial"/>
          <w:sz w:val="24"/>
        </w:rPr>
        <w:t>Feijen</w:t>
      </w:r>
      <w:proofErr w:type="spellEnd"/>
      <w:r w:rsidRPr="008A31AA">
        <w:rPr>
          <w:rFonts w:ascii="Arial" w:hAnsi="Arial" w:cs="Arial"/>
          <w:sz w:val="24"/>
        </w:rPr>
        <w:t xml:space="preserve"> die Position des Geschäftsführers von BDR </w:t>
      </w:r>
      <w:proofErr w:type="spellStart"/>
      <w:r w:rsidRPr="008A31AA">
        <w:rPr>
          <w:rFonts w:ascii="Arial" w:hAnsi="Arial" w:cs="Arial"/>
          <w:sz w:val="24"/>
        </w:rPr>
        <w:t>Thermea</w:t>
      </w:r>
      <w:proofErr w:type="spellEnd"/>
      <w:r w:rsidRPr="008A31AA">
        <w:rPr>
          <w:rFonts w:ascii="Arial" w:hAnsi="Arial" w:cs="Arial"/>
          <w:sz w:val="24"/>
        </w:rPr>
        <w:t xml:space="preserve"> Deutschland übernehmen. Erik </w:t>
      </w:r>
      <w:proofErr w:type="spellStart"/>
      <w:r w:rsidRPr="008A31AA">
        <w:rPr>
          <w:rFonts w:ascii="Arial" w:hAnsi="Arial" w:cs="Arial"/>
          <w:sz w:val="24"/>
        </w:rPr>
        <w:t>Feijen</w:t>
      </w:r>
      <w:proofErr w:type="spellEnd"/>
      <w:r w:rsidRPr="008A31AA">
        <w:rPr>
          <w:rFonts w:ascii="Arial" w:hAnsi="Arial" w:cs="Arial"/>
          <w:sz w:val="24"/>
        </w:rPr>
        <w:t xml:space="preserve"> verfügt über mehr als 28 Jahre Erfahrung im oberen Management und auf Vorstandsebene in den Bereichen Automobil, Kunststoff, Metall und industrielle Systeme. Seine umfassende Branchenerfahrung und strategische Kompetenz sind bestens geeignet, BDR </w:t>
      </w:r>
      <w:proofErr w:type="spellStart"/>
      <w:r w:rsidRPr="008A31AA">
        <w:rPr>
          <w:rFonts w:ascii="Arial" w:hAnsi="Arial" w:cs="Arial"/>
          <w:sz w:val="24"/>
        </w:rPr>
        <w:t>Thermea</w:t>
      </w:r>
      <w:proofErr w:type="spellEnd"/>
      <w:r w:rsidRPr="008A31AA">
        <w:rPr>
          <w:rFonts w:ascii="Arial" w:hAnsi="Arial" w:cs="Arial"/>
          <w:sz w:val="24"/>
        </w:rPr>
        <w:t xml:space="preserve"> Deutschland in die nächste Phase von Wachstum und Transformation zu führen. </w:t>
      </w:r>
    </w:p>
    <w:p w14:paraId="58893344" w14:textId="77777777" w:rsidR="00E272D6" w:rsidRPr="008A31AA" w:rsidRDefault="00E272D6" w:rsidP="00E272D6">
      <w:pPr>
        <w:spacing w:after="180" w:line="360" w:lineRule="exact"/>
        <w:ind w:right="-6"/>
        <w:jc w:val="both"/>
        <w:rPr>
          <w:rFonts w:ascii="Arial" w:hAnsi="Arial" w:cs="Arial"/>
          <w:sz w:val="24"/>
        </w:rPr>
      </w:pPr>
      <w:r w:rsidRPr="008A31AA">
        <w:rPr>
          <w:rFonts w:ascii="Arial" w:hAnsi="Arial" w:cs="Arial"/>
          <w:sz w:val="24"/>
        </w:rPr>
        <w:t xml:space="preserve">Die einmonatige Übergangszeit zwischen Christian Sieg und Erik </w:t>
      </w:r>
      <w:proofErr w:type="spellStart"/>
      <w:r w:rsidRPr="008A31AA">
        <w:rPr>
          <w:rFonts w:ascii="Arial" w:hAnsi="Arial" w:cs="Arial"/>
          <w:sz w:val="24"/>
        </w:rPr>
        <w:t>Feijen</w:t>
      </w:r>
      <w:proofErr w:type="spellEnd"/>
      <w:r w:rsidRPr="008A31AA">
        <w:rPr>
          <w:rFonts w:ascii="Arial" w:hAnsi="Arial" w:cs="Arial"/>
          <w:sz w:val="24"/>
        </w:rPr>
        <w:t xml:space="preserve"> wird einen reibungslosen und effektiven Wechsel gewährleisten.</w:t>
      </w:r>
    </w:p>
    <w:p w14:paraId="2280A57A" w14:textId="77777777" w:rsidR="00E272D6" w:rsidRDefault="00E272D6" w:rsidP="00E272D6">
      <w:pPr>
        <w:spacing w:after="180" w:line="360" w:lineRule="exact"/>
        <w:ind w:right="-6"/>
        <w:jc w:val="both"/>
        <w:rPr>
          <w:rFonts w:ascii="Arial" w:hAnsi="Arial" w:cs="Arial"/>
          <w:sz w:val="24"/>
        </w:rPr>
      </w:pPr>
      <w:r w:rsidRPr="008A31AA">
        <w:rPr>
          <w:rFonts w:ascii="Arial" w:hAnsi="Arial" w:cs="Arial"/>
          <w:sz w:val="24"/>
        </w:rPr>
        <w:t xml:space="preserve">BDR </w:t>
      </w:r>
      <w:proofErr w:type="spellStart"/>
      <w:r w:rsidRPr="008A31AA">
        <w:rPr>
          <w:rFonts w:ascii="Arial" w:hAnsi="Arial" w:cs="Arial"/>
          <w:sz w:val="24"/>
        </w:rPr>
        <w:t>Thermea</w:t>
      </w:r>
      <w:proofErr w:type="spellEnd"/>
      <w:r w:rsidRPr="008A31AA">
        <w:rPr>
          <w:rFonts w:ascii="Arial" w:hAnsi="Arial" w:cs="Arial"/>
          <w:sz w:val="24"/>
        </w:rPr>
        <w:t xml:space="preserve"> Group bleibt ihrem Engagement für intelligente, nachhaltige Lösungen für das Raumklima treu und blickt unter der Führung von Erik </w:t>
      </w:r>
      <w:proofErr w:type="spellStart"/>
      <w:r w:rsidRPr="008A31AA">
        <w:rPr>
          <w:rFonts w:ascii="Arial" w:hAnsi="Arial" w:cs="Arial"/>
          <w:sz w:val="24"/>
        </w:rPr>
        <w:t>Feijen</w:t>
      </w:r>
      <w:proofErr w:type="spellEnd"/>
      <w:r w:rsidRPr="008A31AA">
        <w:rPr>
          <w:rFonts w:ascii="Arial" w:hAnsi="Arial" w:cs="Arial"/>
          <w:sz w:val="24"/>
        </w:rPr>
        <w:t xml:space="preserve"> zuversichtlich auf eine erfolgreiche Zukunft.</w:t>
      </w:r>
    </w:p>
    <w:p w14:paraId="2E0888A7" w14:textId="77777777" w:rsidR="00500633" w:rsidRPr="008A31AA" w:rsidRDefault="00500633" w:rsidP="00E272D6">
      <w:pPr>
        <w:spacing w:after="180" w:line="360" w:lineRule="exact"/>
        <w:ind w:right="-6"/>
        <w:jc w:val="both"/>
        <w:rPr>
          <w:rFonts w:ascii="Arial" w:hAnsi="Arial" w:cs="Arial"/>
          <w:sz w:val="24"/>
        </w:rPr>
      </w:pPr>
    </w:p>
    <w:p w14:paraId="3C58F0C5" w14:textId="62F9E76C" w:rsidR="00E272D6" w:rsidRPr="008A31AA" w:rsidRDefault="00E272D6" w:rsidP="00E272D6">
      <w:pPr>
        <w:spacing w:after="180" w:line="360" w:lineRule="exact"/>
        <w:ind w:right="-8"/>
        <w:jc w:val="both"/>
        <w:rPr>
          <w:rFonts w:ascii="Arial" w:hAnsi="Arial" w:cs="Arial"/>
          <w:sz w:val="24"/>
        </w:rPr>
      </w:pPr>
      <w:r w:rsidRPr="008A31AA">
        <w:rPr>
          <w:rFonts w:ascii="Arial" w:hAnsi="Arial" w:cs="Arial"/>
          <w:i/>
          <w:iCs/>
          <w:noProof/>
          <w:color w:val="000000"/>
          <w:sz w:val="24"/>
        </w:rPr>
        <w:lastRenderedPageBreak/>
        <w:drawing>
          <wp:anchor distT="0" distB="0" distL="114300" distR="114300" simplePos="0" relativeHeight="251658241" behindDoc="0" locked="0" layoutInCell="1" allowOverlap="1" wp14:anchorId="733609D0" wp14:editId="186F4716">
            <wp:simplePos x="0" y="0"/>
            <wp:positionH relativeFrom="margin">
              <wp:posOffset>-3175</wp:posOffset>
            </wp:positionH>
            <wp:positionV relativeFrom="paragraph">
              <wp:posOffset>189</wp:posOffset>
            </wp:positionV>
            <wp:extent cx="4203065" cy="2362835"/>
            <wp:effectExtent l="0" t="0" r="6985" b="0"/>
            <wp:wrapTopAndBottom/>
            <wp:docPr id="352454724" name="Picture 352454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54724" name="Picture 35245472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203065" cy="2362835"/>
                    </a:xfrm>
                    <a:prstGeom prst="rect">
                      <a:avLst/>
                    </a:prstGeom>
                  </pic:spPr>
                </pic:pic>
              </a:graphicData>
            </a:graphic>
            <wp14:sizeRelH relativeFrom="margin">
              <wp14:pctWidth>0</wp14:pctWidth>
            </wp14:sizeRelH>
            <wp14:sizeRelV relativeFrom="margin">
              <wp14:pctHeight>0</wp14:pctHeight>
            </wp14:sizeRelV>
          </wp:anchor>
        </w:drawing>
      </w:r>
      <w:r w:rsidRPr="008A31AA">
        <w:rPr>
          <w:rFonts w:ascii="Arial" w:hAnsi="Arial" w:cs="Arial"/>
          <w:i/>
          <w:iCs/>
          <w:noProof/>
          <w:color w:val="000000"/>
          <w:sz w:val="24"/>
        </w:rPr>
        <w:t>Links:</w:t>
      </w:r>
      <w:r w:rsidRPr="008A31AA">
        <w:rPr>
          <w:rFonts w:ascii="Arial" w:hAnsi="Arial" w:cs="Arial"/>
          <w:sz w:val="24"/>
        </w:rPr>
        <w:t xml:space="preserve"> Christian Sieg, Geschäftsführer BDR </w:t>
      </w:r>
      <w:proofErr w:type="spellStart"/>
      <w:r w:rsidRPr="008A31AA">
        <w:rPr>
          <w:rFonts w:ascii="Arial" w:hAnsi="Arial" w:cs="Arial"/>
          <w:sz w:val="24"/>
        </w:rPr>
        <w:t>Thermea</w:t>
      </w:r>
      <w:proofErr w:type="spellEnd"/>
      <w:r w:rsidRPr="008A31AA">
        <w:rPr>
          <w:rFonts w:ascii="Arial" w:hAnsi="Arial" w:cs="Arial"/>
          <w:sz w:val="24"/>
        </w:rPr>
        <w:t xml:space="preserve"> Deutschland, wird seine Rolle zum 31. Dezember 2025 aus persönlichen Gründen niederlegen.</w:t>
      </w:r>
    </w:p>
    <w:p w14:paraId="3B1978ED" w14:textId="77777777" w:rsidR="00E272D6" w:rsidRPr="008A31AA" w:rsidRDefault="00E272D6" w:rsidP="00E272D6">
      <w:pPr>
        <w:spacing w:after="180" w:line="360" w:lineRule="exact"/>
        <w:ind w:right="-6"/>
        <w:jc w:val="both"/>
        <w:rPr>
          <w:rFonts w:ascii="Arial" w:hAnsi="Arial" w:cs="Arial"/>
          <w:sz w:val="24"/>
        </w:rPr>
      </w:pPr>
      <w:r w:rsidRPr="008A31AA">
        <w:rPr>
          <w:rFonts w:ascii="Arial" w:hAnsi="Arial" w:cs="Arial"/>
          <w:i/>
          <w:iCs/>
          <w:sz w:val="24"/>
        </w:rPr>
        <w:t>Rechts</w:t>
      </w:r>
      <w:r w:rsidRPr="008A31AA">
        <w:rPr>
          <w:rFonts w:ascii="Arial" w:hAnsi="Arial" w:cs="Arial"/>
          <w:sz w:val="24"/>
        </w:rPr>
        <w:t xml:space="preserve">: Mit Wirkung zum 1. Januar 2026 wird Erik </w:t>
      </w:r>
      <w:proofErr w:type="spellStart"/>
      <w:r w:rsidRPr="008A31AA">
        <w:rPr>
          <w:rFonts w:ascii="Arial" w:hAnsi="Arial" w:cs="Arial"/>
          <w:sz w:val="24"/>
        </w:rPr>
        <w:t>Feijen</w:t>
      </w:r>
      <w:proofErr w:type="spellEnd"/>
      <w:r w:rsidRPr="008A31AA">
        <w:rPr>
          <w:rFonts w:ascii="Arial" w:hAnsi="Arial" w:cs="Arial"/>
          <w:sz w:val="24"/>
        </w:rPr>
        <w:t xml:space="preserve"> die Position des Geschäftsführers von BDR </w:t>
      </w:r>
      <w:proofErr w:type="spellStart"/>
      <w:r w:rsidRPr="008A31AA">
        <w:rPr>
          <w:rFonts w:ascii="Arial" w:hAnsi="Arial" w:cs="Arial"/>
          <w:sz w:val="24"/>
        </w:rPr>
        <w:t>Thermea</w:t>
      </w:r>
      <w:proofErr w:type="spellEnd"/>
      <w:r w:rsidRPr="008A31AA">
        <w:rPr>
          <w:rFonts w:ascii="Arial" w:hAnsi="Arial" w:cs="Arial"/>
          <w:sz w:val="24"/>
        </w:rPr>
        <w:t xml:space="preserve"> Deutschland übernehmen.</w:t>
      </w:r>
    </w:p>
    <w:p w14:paraId="1068697C" w14:textId="54CC24F9" w:rsidR="00E272D6" w:rsidRPr="0068721E" w:rsidRDefault="00E272D6" w:rsidP="00007A4E">
      <w:pPr>
        <w:spacing w:after="180" w:line="360" w:lineRule="exact"/>
        <w:jc w:val="both"/>
        <w:rPr>
          <w:rFonts w:ascii="Arial" w:hAnsi="Arial" w:cs="Arial"/>
          <w:sz w:val="24"/>
          <w:lang w:val="en-US"/>
        </w:rPr>
      </w:pPr>
      <w:r w:rsidRPr="00DB2A5A">
        <w:rPr>
          <w:rFonts w:ascii="Arial" w:hAnsi="Arial" w:cs="Arial"/>
          <w:b/>
          <w:sz w:val="24"/>
          <w:lang w:val="en-US"/>
        </w:rPr>
        <w:t xml:space="preserve">Bilder: BDR </w:t>
      </w:r>
      <w:proofErr w:type="spellStart"/>
      <w:r w:rsidRPr="00DB2A5A">
        <w:rPr>
          <w:rFonts w:ascii="Arial" w:hAnsi="Arial" w:cs="Arial"/>
          <w:b/>
          <w:sz w:val="24"/>
          <w:lang w:val="en-US"/>
        </w:rPr>
        <w:t>Thermea</w:t>
      </w:r>
      <w:proofErr w:type="spellEnd"/>
      <w:r w:rsidRPr="00DB2A5A">
        <w:rPr>
          <w:rFonts w:ascii="Arial" w:hAnsi="Arial" w:cs="Arial"/>
          <w:b/>
          <w:sz w:val="24"/>
          <w:lang w:val="en-US"/>
        </w:rPr>
        <w:t xml:space="preserve"> Deutschland</w:t>
      </w:r>
    </w:p>
    <w:sectPr w:rsidR="00E272D6" w:rsidRPr="0068721E" w:rsidSect="006D6A29">
      <w:headerReference w:type="first" r:id="rId22"/>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EB517" w14:textId="77777777" w:rsidR="007D3601" w:rsidRDefault="007D3601" w:rsidP="00C5718D">
      <w:pPr>
        <w:spacing w:after="0" w:line="240" w:lineRule="auto"/>
      </w:pPr>
      <w:r>
        <w:separator/>
      </w:r>
    </w:p>
  </w:endnote>
  <w:endnote w:type="continuationSeparator" w:id="0">
    <w:p w14:paraId="326CA99D" w14:textId="77777777" w:rsidR="007D3601" w:rsidRDefault="007D3601" w:rsidP="00C5718D">
      <w:pPr>
        <w:spacing w:after="0" w:line="240" w:lineRule="auto"/>
      </w:pPr>
      <w:r>
        <w:continuationSeparator/>
      </w:r>
    </w:p>
  </w:endnote>
  <w:endnote w:type="continuationNotice" w:id="1">
    <w:p w14:paraId="45BAC889" w14:textId="77777777" w:rsidR="007D3601" w:rsidRDefault="007D36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C2311" w14:textId="77777777" w:rsidR="007D3601" w:rsidRDefault="007D3601" w:rsidP="00C5718D">
      <w:pPr>
        <w:spacing w:after="0" w:line="240" w:lineRule="auto"/>
      </w:pPr>
      <w:r>
        <w:separator/>
      </w:r>
    </w:p>
  </w:footnote>
  <w:footnote w:type="continuationSeparator" w:id="0">
    <w:p w14:paraId="2E56FFB2" w14:textId="77777777" w:rsidR="007D3601" w:rsidRDefault="007D3601" w:rsidP="00C5718D">
      <w:pPr>
        <w:spacing w:after="0" w:line="240" w:lineRule="auto"/>
      </w:pPr>
      <w:r>
        <w:continuationSeparator/>
      </w:r>
    </w:p>
  </w:footnote>
  <w:footnote w:type="continuationNotice" w:id="1">
    <w:p w14:paraId="316488E5" w14:textId="77777777" w:rsidR="007D3601" w:rsidRDefault="007D36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01B761BE"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w:t>
                          </w:r>
                          <w:r w:rsidR="008F3DAF">
                            <w:rPr>
                              <w:rFonts w:ascii="Arial Narrow" w:hAnsi="Arial Narrow" w:cs="Arial"/>
                              <w:sz w:val="18"/>
                              <w:szCs w:val="18"/>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8A9D4" id="_x0000_t202" coordsize="21600,21600" o:spt="202" path="m,l,21600r21600,l21600,xe">
              <v:stroke joinstyle="miter"/>
              <v:path gradientshapeok="t" o:connecttype="rect"/>
            </v:shapetype>
            <v:shape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01B761BE"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w:t>
                    </w:r>
                    <w:r w:rsidR="008F3DAF">
                      <w:rPr>
                        <w:rFonts w:ascii="Arial Narrow" w:hAnsi="Arial Narrow" w:cs="Arial"/>
                        <w:sz w:val="18"/>
                        <w:szCs w:val="18"/>
                      </w:rPr>
                      <w:t>22</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0ECDF66F" w:rsidR="00074B27" w:rsidRPr="00016B4D" w:rsidRDefault="008F3DAF" w:rsidP="00704EA7">
                          <w:pPr>
                            <w:tabs>
                              <w:tab w:val="left" w:pos="1418"/>
                            </w:tabs>
                            <w:ind w:right="56"/>
                            <w:jc w:val="right"/>
                            <w:rPr>
                              <w:rFonts w:ascii="Arial Narrow" w:hAnsi="Arial Narrow" w:cs="Arial"/>
                              <w:sz w:val="18"/>
                              <w:szCs w:val="18"/>
                            </w:rPr>
                          </w:pPr>
                          <w:r>
                            <w:rPr>
                              <w:rFonts w:ascii="Arial Narrow" w:hAnsi="Arial Narrow" w:cs="Arial"/>
                              <w:sz w:val="18"/>
                              <w:szCs w:val="18"/>
                            </w:rPr>
                            <w:t>Nov.</w:t>
                          </w:r>
                          <w:r w:rsidR="00FC05BF">
                            <w:rPr>
                              <w:rFonts w:ascii="Arial Narrow" w:hAnsi="Arial Narrow" w:cs="Arial"/>
                              <w:sz w:val="18"/>
                              <w:szCs w:val="18"/>
                            </w:rPr>
                            <w:t xml:space="preserve">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0ECDF66F" w:rsidR="00074B27" w:rsidRPr="00016B4D" w:rsidRDefault="008F3DAF" w:rsidP="00704EA7">
                    <w:pPr>
                      <w:tabs>
                        <w:tab w:val="left" w:pos="1418"/>
                      </w:tabs>
                      <w:ind w:right="56"/>
                      <w:jc w:val="right"/>
                      <w:rPr>
                        <w:rFonts w:ascii="Arial Narrow" w:hAnsi="Arial Narrow" w:cs="Arial"/>
                        <w:sz w:val="18"/>
                        <w:szCs w:val="18"/>
                      </w:rPr>
                    </w:pPr>
                    <w:r>
                      <w:rPr>
                        <w:rFonts w:ascii="Arial Narrow" w:hAnsi="Arial Narrow" w:cs="Arial"/>
                        <w:sz w:val="18"/>
                        <w:szCs w:val="18"/>
                      </w:rPr>
                      <w:t>Nov.</w:t>
                    </w:r>
                    <w:r w:rsidR="00FC05BF">
                      <w:rPr>
                        <w:rFonts w:ascii="Arial Narrow" w:hAnsi="Arial Narrow" w:cs="Arial"/>
                        <w:sz w:val="18"/>
                        <w:szCs w:val="18"/>
                      </w:rPr>
                      <w:t xml:space="preserve">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E57"/>
    <w:rsid w:val="00006D50"/>
    <w:rsid w:val="00007A4E"/>
    <w:rsid w:val="00007FB2"/>
    <w:rsid w:val="00010F80"/>
    <w:rsid w:val="0001128C"/>
    <w:rsid w:val="00011533"/>
    <w:rsid w:val="00013EC2"/>
    <w:rsid w:val="00016B4D"/>
    <w:rsid w:val="00020A31"/>
    <w:rsid w:val="00026FC9"/>
    <w:rsid w:val="000349A3"/>
    <w:rsid w:val="0003756D"/>
    <w:rsid w:val="0004249F"/>
    <w:rsid w:val="0004261A"/>
    <w:rsid w:val="00043DF5"/>
    <w:rsid w:val="00045016"/>
    <w:rsid w:val="00047298"/>
    <w:rsid w:val="00047569"/>
    <w:rsid w:val="00050ACD"/>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2C7A"/>
    <w:rsid w:val="001F30AC"/>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C3"/>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6A01"/>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2E2C"/>
    <w:rsid w:val="00353359"/>
    <w:rsid w:val="00354893"/>
    <w:rsid w:val="00355971"/>
    <w:rsid w:val="00360E61"/>
    <w:rsid w:val="00360E66"/>
    <w:rsid w:val="00363758"/>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2C66"/>
    <w:rsid w:val="003B6F6E"/>
    <w:rsid w:val="003C2330"/>
    <w:rsid w:val="003C5B80"/>
    <w:rsid w:val="003D0ECA"/>
    <w:rsid w:val="003D7652"/>
    <w:rsid w:val="003E019D"/>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260E7"/>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0633"/>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87635"/>
    <w:rsid w:val="005A03A6"/>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0146"/>
    <w:rsid w:val="0066364B"/>
    <w:rsid w:val="00665C7A"/>
    <w:rsid w:val="00671447"/>
    <w:rsid w:val="00676E87"/>
    <w:rsid w:val="00686021"/>
    <w:rsid w:val="0068721E"/>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51BB"/>
    <w:rsid w:val="006D670E"/>
    <w:rsid w:val="006D6A29"/>
    <w:rsid w:val="006E3DBC"/>
    <w:rsid w:val="006E4AA6"/>
    <w:rsid w:val="006E4BFD"/>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897"/>
    <w:rsid w:val="00765DF5"/>
    <w:rsid w:val="007720B5"/>
    <w:rsid w:val="00772E6A"/>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2F06"/>
    <w:rsid w:val="007C35F1"/>
    <w:rsid w:val="007C5113"/>
    <w:rsid w:val="007C6DD4"/>
    <w:rsid w:val="007D0A2D"/>
    <w:rsid w:val="007D0B89"/>
    <w:rsid w:val="007D0BD5"/>
    <w:rsid w:val="007D3601"/>
    <w:rsid w:val="007D4010"/>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A31AA"/>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3DAF"/>
    <w:rsid w:val="008F6148"/>
    <w:rsid w:val="008F73E8"/>
    <w:rsid w:val="009015F8"/>
    <w:rsid w:val="00902F0F"/>
    <w:rsid w:val="00912ECA"/>
    <w:rsid w:val="00914FBE"/>
    <w:rsid w:val="00915C58"/>
    <w:rsid w:val="009232D7"/>
    <w:rsid w:val="009262FD"/>
    <w:rsid w:val="009277C3"/>
    <w:rsid w:val="0093229F"/>
    <w:rsid w:val="00932BDB"/>
    <w:rsid w:val="00932FD5"/>
    <w:rsid w:val="0093594C"/>
    <w:rsid w:val="00936C9F"/>
    <w:rsid w:val="00940763"/>
    <w:rsid w:val="00941A6B"/>
    <w:rsid w:val="00941CBF"/>
    <w:rsid w:val="00943124"/>
    <w:rsid w:val="00943F9D"/>
    <w:rsid w:val="009467B7"/>
    <w:rsid w:val="009504E1"/>
    <w:rsid w:val="009553F0"/>
    <w:rsid w:val="009568C3"/>
    <w:rsid w:val="009651F5"/>
    <w:rsid w:val="0096531B"/>
    <w:rsid w:val="00972E45"/>
    <w:rsid w:val="00977CD2"/>
    <w:rsid w:val="00981980"/>
    <w:rsid w:val="00981C47"/>
    <w:rsid w:val="00981E1B"/>
    <w:rsid w:val="0098462D"/>
    <w:rsid w:val="00985AA2"/>
    <w:rsid w:val="00992D9B"/>
    <w:rsid w:val="00993B5A"/>
    <w:rsid w:val="009972D4"/>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542C"/>
    <w:rsid w:val="00A1710A"/>
    <w:rsid w:val="00A20F88"/>
    <w:rsid w:val="00A25053"/>
    <w:rsid w:val="00A26001"/>
    <w:rsid w:val="00A26565"/>
    <w:rsid w:val="00A34F87"/>
    <w:rsid w:val="00A360FC"/>
    <w:rsid w:val="00A372ED"/>
    <w:rsid w:val="00A40396"/>
    <w:rsid w:val="00A4457B"/>
    <w:rsid w:val="00A4631D"/>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5A45"/>
    <w:rsid w:val="00A96410"/>
    <w:rsid w:val="00A96436"/>
    <w:rsid w:val="00A96BE3"/>
    <w:rsid w:val="00AA3142"/>
    <w:rsid w:val="00AA4173"/>
    <w:rsid w:val="00AA594F"/>
    <w:rsid w:val="00AA62F1"/>
    <w:rsid w:val="00AB0FC9"/>
    <w:rsid w:val="00AB33CC"/>
    <w:rsid w:val="00AB4A70"/>
    <w:rsid w:val="00AB721C"/>
    <w:rsid w:val="00AC4610"/>
    <w:rsid w:val="00AC51AA"/>
    <w:rsid w:val="00AD2380"/>
    <w:rsid w:val="00AD7333"/>
    <w:rsid w:val="00AD7C5F"/>
    <w:rsid w:val="00AE14AB"/>
    <w:rsid w:val="00AE2E65"/>
    <w:rsid w:val="00AE36D6"/>
    <w:rsid w:val="00AE48C6"/>
    <w:rsid w:val="00AE4909"/>
    <w:rsid w:val="00AE6726"/>
    <w:rsid w:val="00AF0D59"/>
    <w:rsid w:val="00AF342A"/>
    <w:rsid w:val="00B04ECC"/>
    <w:rsid w:val="00B053A2"/>
    <w:rsid w:val="00B05B5D"/>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696"/>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2F90"/>
    <w:rsid w:val="00CE3879"/>
    <w:rsid w:val="00CE656D"/>
    <w:rsid w:val="00CF03C7"/>
    <w:rsid w:val="00CF2571"/>
    <w:rsid w:val="00CF3BFB"/>
    <w:rsid w:val="00CF59A7"/>
    <w:rsid w:val="00CF708F"/>
    <w:rsid w:val="00D04DD1"/>
    <w:rsid w:val="00D10057"/>
    <w:rsid w:val="00D13C12"/>
    <w:rsid w:val="00D3536E"/>
    <w:rsid w:val="00D43123"/>
    <w:rsid w:val="00D479E7"/>
    <w:rsid w:val="00D5680B"/>
    <w:rsid w:val="00D648E0"/>
    <w:rsid w:val="00D668E4"/>
    <w:rsid w:val="00D703A2"/>
    <w:rsid w:val="00D72F47"/>
    <w:rsid w:val="00D75903"/>
    <w:rsid w:val="00D76AB9"/>
    <w:rsid w:val="00D76F94"/>
    <w:rsid w:val="00D82938"/>
    <w:rsid w:val="00D83E80"/>
    <w:rsid w:val="00D85C47"/>
    <w:rsid w:val="00D86AD2"/>
    <w:rsid w:val="00D875F1"/>
    <w:rsid w:val="00D95026"/>
    <w:rsid w:val="00DA0ADD"/>
    <w:rsid w:val="00DA3401"/>
    <w:rsid w:val="00DA6A64"/>
    <w:rsid w:val="00DB0295"/>
    <w:rsid w:val="00DB2A5A"/>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2F7C"/>
    <w:rsid w:val="00E14A48"/>
    <w:rsid w:val="00E14CFE"/>
    <w:rsid w:val="00E17AFC"/>
    <w:rsid w:val="00E221C6"/>
    <w:rsid w:val="00E224C7"/>
    <w:rsid w:val="00E23D45"/>
    <w:rsid w:val="00E26780"/>
    <w:rsid w:val="00E2713A"/>
    <w:rsid w:val="00E272D6"/>
    <w:rsid w:val="00E31DA5"/>
    <w:rsid w:val="00E329A9"/>
    <w:rsid w:val="00E35B96"/>
    <w:rsid w:val="00E4002D"/>
    <w:rsid w:val="00E45E6B"/>
    <w:rsid w:val="00E51937"/>
    <w:rsid w:val="00E55F12"/>
    <w:rsid w:val="00E73FCA"/>
    <w:rsid w:val="00E76E0B"/>
    <w:rsid w:val="00E83B3A"/>
    <w:rsid w:val="00E86709"/>
    <w:rsid w:val="00E92CB8"/>
    <w:rsid w:val="00E93F9A"/>
    <w:rsid w:val="00E95F45"/>
    <w:rsid w:val="00E96529"/>
    <w:rsid w:val="00EA2BCE"/>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05BF"/>
    <w:rsid w:val="00FC16A2"/>
    <w:rsid w:val="00FC40E8"/>
    <w:rsid w:val="00FC5D75"/>
    <w:rsid w:val="00FD076B"/>
    <w:rsid w:val="00FD0806"/>
    <w:rsid w:val="00FD3452"/>
    <w:rsid w:val="00FD4281"/>
    <w:rsid w:val="00FD7926"/>
    <w:rsid w:val="00FE1251"/>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2.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3135D13E-C052-4A8D-BE77-306061BD3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FD640-43B6-468D-8C49-2C12BCE085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1435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Michaela Waldecker</cp:lastModifiedBy>
  <cp:revision>102</cp:revision>
  <cp:lastPrinted>2016-10-20T12:47:00Z</cp:lastPrinted>
  <dcterms:created xsi:type="dcterms:W3CDTF">2024-01-25T13:21:00Z</dcterms:created>
  <dcterms:modified xsi:type="dcterms:W3CDTF">2025-11-11T15:49:00Z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