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647D6" w14:textId="296D84CF" w:rsidR="00784A11" w:rsidRDefault="00747806" w:rsidP="00B50B32">
      <w:pPr>
        <w:spacing w:after="180" w:line="360" w:lineRule="exact"/>
        <w:jc w:val="both"/>
        <w:rPr>
          <w:rFonts w:ascii="Arial" w:hAnsi="Arial" w:cs="Arial"/>
          <w:b/>
          <w:sz w:val="36"/>
          <w:szCs w:val="36"/>
        </w:rPr>
      </w:pPr>
      <w:r>
        <w:rPr>
          <w:rFonts w:ascii="Arial" w:hAnsi="Arial" w:cs="Arial"/>
          <w:b/>
          <w:sz w:val="36"/>
          <w:szCs w:val="36"/>
        </w:rPr>
        <w:t xml:space="preserve">EPDs für alle </w:t>
      </w:r>
      <w:proofErr w:type="spellStart"/>
      <w:r>
        <w:rPr>
          <w:rFonts w:ascii="Arial" w:hAnsi="Arial" w:cs="Arial"/>
          <w:b/>
          <w:sz w:val="36"/>
          <w:szCs w:val="36"/>
        </w:rPr>
        <w:t>Sanha</w:t>
      </w:r>
      <w:proofErr w:type="spellEnd"/>
      <w:r>
        <w:rPr>
          <w:rFonts w:ascii="Arial" w:hAnsi="Arial" w:cs="Arial"/>
          <w:b/>
          <w:sz w:val="36"/>
          <w:szCs w:val="36"/>
        </w:rPr>
        <w:t>-Rohrleitungssysteme</w:t>
      </w:r>
    </w:p>
    <w:p w14:paraId="31DBF58E" w14:textId="17F6E77F"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34574E">
        <w:rPr>
          <w:rFonts w:ascii="Arial" w:hAnsi="Arial" w:cs="Arial"/>
          <w:b/>
          <w:bCs/>
          <w:i/>
          <w:sz w:val="24"/>
          <w:szCs w:val="24"/>
        </w:rPr>
        <w:t>0</w:t>
      </w:r>
      <w:r w:rsidR="007D5484">
        <w:rPr>
          <w:rFonts w:ascii="Arial" w:hAnsi="Arial" w:cs="Arial"/>
          <w:b/>
          <w:bCs/>
          <w:i/>
          <w:sz w:val="24"/>
          <w:szCs w:val="24"/>
        </w:rPr>
        <w:t>1</w:t>
      </w:r>
      <w:r w:rsidR="0034574E">
        <w:rPr>
          <w:rFonts w:ascii="Arial" w:hAnsi="Arial" w:cs="Arial"/>
          <w:b/>
          <w:bCs/>
          <w:i/>
          <w:sz w:val="24"/>
          <w:szCs w:val="24"/>
        </w:rPr>
        <w:t>.07</w:t>
      </w:r>
      <w:r w:rsidR="00784A11">
        <w:rPr>
          <w:rFonts w:ascii="Arial" w:hAnsi="Arial" w:cs="Arial"/>
          <w:b/>
          <w:bCs/>
          <w:i/>
          <w:sz w:val="24"/>
          <w:szCs w:val="24"/>
        </w:rPr>
        <w:t>.2025</w:t>
      </w:r>
      <w:r w:rsidRPr="005835C1">
        <w:rPr>
          <w:rFonts w:ascii="Arial" w:hAnsi="Arial" w:cs="Arial"/>
          <w:b/>
          <w:bCs/>
          <w:i/>
          <w:sz w:val="24"/>
          <w:szCs w:val="24"/>
        </w:rPr>
        <w:t xml:space="preserve"> </w:t>
      </w:r>
    </w:p>
    <w:p w14:paraId="6CBDCA73" w14:textId="77777777" w:rsidR="0093709A" w:rsidRDefault="0093709A" w:rsidP="00B36F61">
      <w:pPr>
        <w:rPr>
          <w:rFonts w:ascii="Arial" w:eastAsia="Times New Roman" w:hAnsi="Arial" w:cs="Arial"/>
          <w:i/>
          <w:iCs/>
        </w:rPr>
      </w:pPr>
      <w:r w:rsidRPr="0093709A">
        <w:rPr>
          <w:rFonts w:ascii="Arial" w:eastAsia="Times New Roman" w:hAnsi="Arial" w:cs="Arial"/>
          <w:i/>
          <w:iCs/>
        </w:rPr>
        <w:t xml:space="preserve">Hersteller SANHA verfügt als einer der ersten Anbieter der Branche für alle seine Rohrleitungssysteme über Umweltproduktdeklarationen (EPDs) gemäß der </w:t>
      </w:r>
      <w:proofErr w:type="gramStart"/>
      <w:r w:rsidRPr="0093709A">
        <w:rPr>
          <w:rFonts w:ascii="Arial" w:eastAsia="Times New Roman" w:hAnsi="Arial" w:cs="Arial"/>
          <w:i/>
          <w:iCs/>
        </w:rPr>
        <w:t>aktuellsten</w:t>
      </w:r>
      <w:proofErr w:type="gramEnd"/>
      <w:r w:rsidRPr="0093709A">
        <w:rPr>
          <w:rFonts w:ascii="Arial" w:eastAsia="Times New Roman" w:hAnsi="Arial" w:cs="Arial"/>
          <w:i/>
          <w:iCs/>
        </w:rPr>
        <w:t xml:space="preserve"> Norm. Damit unterstreicht das Unternehmen seine führende Rolle in Sachen Nachhaltigkeit und Transparenz im Bauwesen.</w:t>
      </w:r>
    </w:p>
    <w:p w14:paraId="774958C0" w14:textId="77777777" w:rsidR="007D36CA" w:rsidRPr="007D36CA" w:rsidRDefault="007D36CA" w:rsidP="007D36CA">
      <w:pPr>
        <w:rPr>
          <w:rFonts w:eastAsia="Times New Roman" w:cstheme="minorHAnsi"/>
          <w:sz w:val="24"/>
          <w:szCs w:val="24"/>
        </w:rPr>
      </w:pPr>
      <w:r w:rsidRPr="007D36CA">
        <w:rPr>
          <w:rFonts w:eastAsia="Times New Roman" w:cstheme="minorHAnsi"/>
          <w:sz w:val="24"/>
          <w:szCs w:val="24"/>
        </w:rPr>
        <w:t xml:space="preserve">EPDs (Environmental </w:t>
      </w:r>
      <w:proofErr w:type="spellStart"/>
      <w:r w:rsidRPr="007D36CA">
        <w:rPr>
          <w:rFonts w:eastAsia="Times New Roman" w:cstheme="minorHAnsi"/>
          <w:sz w:val="24"/>
          <w:szCs w:val="24"/>
        </w:rPr>
        <w:t>Product</w:t>
      </w:r>
      <w:proofErr w:type="spellEnd"/>
      <w:r w:rsidRPr="007D36CA">
        <w:rPr>
          <w:rFonts w:eastAsia="Times New Roman" w:cstheme="minorHAnsi"/>
          <w:sz w:val="24"/>
          <w:szCs w:val="24"/>
        </w:rPr>
        <w:t xml:space="preserve"> </w:t>
      </w:r>
      <w:proofErr w:type="spellStart"/>
      <w:r w:rsidRPr="007D36CA">
        <w:rPr>
          <w:rFonts w:eastAsia="Times New Roman" w:cstheme="minorHAnsi"/>
          <w:sz w:val="24"/>
          <w:szCs w:val="24"/>
        </w:rPr>
        <w:t>Declarations</w:t>
      </w:r>
      <w:proofErr w:type="spellEnd"/>
      <w:r w:rsidRPr="007D36CA">
        <w:rPr>
          <w:rFonts w:eastAsia="Times New Roman" w:cstheme="minorHAnsi"/>
          <w:sz w:val="24"/>
          <w:szCs w:val="24"/>
        </w:rPr>
        <w:t>) liefern belastbare und vergleichbare Daten zu den Umweltwirkungen von Produkten über ihren gesamten Lebenszyklus hinweg. Sie sind ein zentraler Bestandteil der ökologischen Gebäudezertifizierungssysteme wie DGNB, BREEAM oder LEED und stellen für Planer, Verarbeiter und Investoren eine verlässliche Entscheidungsgrundlage dar.</w:t>
      </w:r>
    </w:p>
    <w:p w14:paraId="53DEC7FE" w14:textId="77777777" w:rsidR="007D36CA" w:rsidRPr="007D36CA" w:rsidRDefault="007D36CA" w:rsidP="007D36CA">
      <w:pPr>
        <w:rPr>
          <w:rFonts w:eastAsia="Times New Roman" w:cstheme="minorHAnsi"/>
          <w:sz w:val="24"/>
          <w:szCs w:val="24"/>
        </w:rPr>
      </w:pPr>
      <w:r w:rsidRPr="007D36CA">
        <w:rPr>
          <w:rFonts w:eastAsia="Times New Roman" w:cstheme="minorHAnsi"/>
          <w:sz w:val="24"/>
          <w:szCs w:val="24"/>
        </w:rPr>
        <w:t xml:space="preserve">Die EPDs von SANHA basieren auf der neuesten Version der internationalen Norm EN 15804+A2 sowie der zugehörigen </w:t>
      </w:r>
      <w:proofErr w:type="spellStart"/>
      <w:r w:rsidRPr="007D36CA">
        <w:rPr>
          <w:rFonts w:eastAsia="Times New Roman" w:cstheme="minorHAnsi"/>
          <w:sz w:val="24"/>
          <w:szCs w:val="24"/>
        </w:rPr>
        <w:t>Produktkategorieregeln</w:t>
      </w:r>
      <w:proofErr w:type="spellEnd"/>
      <w:r w:rsidRPr="007D36CA">
        <w:rPr>
          <w:rFonts w:eastAsia="Times New Roman" w:cstheme="minorHAnsi"/>
          <w:sz w:val="24"/>
          <w:szCs w:val="24"/>
        </w:rPr>
        <w:t xml:space="preserve"> (PCR). Damit erfüllen sie die derzeit höchsten Anforderungen an Umwelttransparenz und sind auf dem neuesten Stand der Technik. Neben Informationen zum Treibhauspotenzial enthalten sie weitere relevante Umweltkennzahlen – etwa zu Ressourcenverbrauch, Wasserbilanz und Energieaufwand.</w:t>
      </w:r>
    </w:p>
    <w:p w14:paraId="24AB3A0F" w14:textId="77777777" w:rsidR="007D36CA" w:rsidRPr="007D36CA" w:rsidRDefault="007D36CA" w:rsidP="007D36CA">
      <w:pPr>
        <w:rPr>
          <w:rFonts w:eastAsia="Times New Roman" w:cstheme="minorHAnsi"/>
          <w:sz w:val="24"/>
          <w:szCs w:val="24"/>
        </w:rPr>
      </w:pPr>
      <w:r w:rsidRPr="007D36CA">
        <w:rPr>
          <w:rFonts w:eastAsia="Times New Roman" w:cstheme="minorHAnsi"/>
          <w:sz w:val="24"/>
          <w:szCs w:val="24"/>
        </w:rPr>
        <w:t>„Als einer der ersten Hersteller stellen wir bereits seit längerem für sämtliche unserer Rohrleitungssysteme entsprechende Umweltinformationen bereit, die auf dem neuesten Stand der Normen beruhen. Damit leisten wir einen wichtigen Beitrag zur nachhaltigen Bauwirtschaft und geben unseren Kunden ein starkes Instrument für ihre ökologische Planung an die Hand“, erklärt Sven Kalbitzer, Marketingleiter bei SANHA.</w:t>
      </w:r>
    </w:p>
    <w:p w14:paraId="0FA775DA" w14:textId="65EA7389" w:rsidR="007D36CA" w:rsidRDefault="007D36CA" w:rsidP="007D36CA">
      <w:pPr>
        <w:rPr>
          <w:rFonts w:eastAsia="Times New Roman" w:cstheme="minorHAnsi"/>
          <w:sz w:val="24"/>
          <w:szCs w:val="24"/>
        </w:rPr>
      </w:pPr>
      <w:r w:rsidRPr="007D36CA">
        <w:rPr>
          <w:rFonts w:eastAsia="Times New Roman" w:cstheme="minorHAnsi"/>
          <w:sz w:val="24"/>
          <w:szCs w:val="24"/>
        </w:rPr>
        <w:t xml:space="preserve">Die EPDs können unter </w:t>
      </w:r>
      <w:hyperlink r:id="rId11" w:history="1">
        <w:r w:rsidR="00582D60">
          <w:rPr>
            <w:rStyle w:val="Hyperlink"/>
            <w:rFonts w:eastAsia="Times New Roman" w:cstheme="minorHAnsi"/>
            <w:sz w:val="24"/>
            <w:szCs w:val="24"/>
          </w:rPr>
          <w:t>www.sanha.com</w:t>
        </w:r>
      </w:hyperlink>
      <w:r w:rsidR="00582D60">
        <w:rPr>
          <w:rFonts w:eastAsia="Times New Roman" w:cstheme="minorHAnsi"/>
          <w:sz w:val="24"/>
          <w:szCs w:val="24"/>
        </w:rPr>
        <w:t xml:space="preserve"> </w:t>
      </w:r>
      <w:r w:rsidRPr="007D36CA">
        <w:rPr>
          <w:rFonts w:eastAsia="Times New Roman" w:cstheme="minorHAnsi"/>
          <w:sz w:val="24"/>
          <w:szCs w:val="24"/>
        </w:rPr>
        <w:t xml:space="preserve">bei der jeweiligen Serie abgerufen werden. </w:t>
      </w:r>
    </w:p>
    <w:p w14:paraId="1A9C51F8" w14:textId="77777777" w:rsidR="005D1671" w:rsidRDefault="005D1671">
      <w:pPr>
        <w:rPr>
          <w:rFonts w:ascii="Arial" w:eastAsia="Times New Roman" w:hAnsi="Arial" w:cs="Arial"/>
        </w:rPr>
      </w:pPr>
      <w:r>
        <w:rPr>
          <w:rFonts w:ascii="Arial" w:eastAsia="Times New Roman" w:hAnsi="Arial" w:cs="Arial"/>
        </w:rPr>
        <w:br w:type="page"/>
      </w:r>
    </w:p>
    <w:p w14:paraId="72C812FF" w14:textId="05B4A289" w:rsidR="00D324C7" w:rsidRDefault="00E6179E" w:rsidP="002A5262">
      <w:pPr>
        <w:spacing w:before="240" w:after="180" w:line="360" w:lineRule="exact"/>
        <w:ind w:right="-1"/>
        <w:jc w:val="both"/>
        <w:rPr>
          <w:rFonts w:eastAsia="Times New Roman" w:cstheme="minorHAnsi"/>
          <w:sz w:val="24"/>
          <w:szCs w:val="24"/>
        </w:rPr>
      </w:pPr>
      <w:r>
        <w:rPr>
          <w:rFonts w:eastAsia="Times New Roman" w:cstheme="minorHAnsi"/>
          <w:noProof/>
          <w:sz w:val="24"/>
          <w:szCs w:val="24"/>
        </w:rPr>
        <w:lastRenderedPageBreak/>
        <w:drawing>
          <wp:anchor distT="0" distB="0" distL="114300" distR="114300" simplePos="0" relativeHeight="251658240" behindDoc="0" locked="0" layoutInCell="1" allowOverlap="1" wp14:anchorId="50E63176" wp14:editId="7DCC1B29">
            <wp:simplePos x="0" y="0"/>
            <wp:positionH relativeFrom="margin">
              <wp:align>left</wp:align>
            </wp:positionH>
            <wp:positionV relativeFrom="paragraph">
              <wp:posOffset>2132330</wp:posOffset>
            </wp:positionV>
            <wp:extent cx="1908175" cy="1922145"/>
            <wp:effectExtent l="0" t="0" r="0" b="1905"/>
            <wp:wrapTopAndBottom/>
            <wp:docPr id="19242190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219066" name="Grafik 1"/>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1908175" cy="19221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E37B7D2" wp14:editId="637C6BC6">
            <wp:simplePos x="0" y="0"/>
            <wp:positionH relativeFrom="margin">
              <wp:posOffset>-1822</wp:posOffset>
            </wp:positionH>
            <wp:positionV relativeFrom="paragraph">
              <wp:posOffset>32171</wp:posOffset>
            </wp:positionV>
            <wp:extent cx="2215515" cy="1477010"/>
            <wp:effectExtent l="0" t="0" r="0" b="8890"/>
            <wp:wrapTopAndBottom/>
            <wp:docPr id="20822945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294529" name="Grafik 1"/>
                    <pic:cNvPicPr>
                      <a:picLocks noChangeAspect="1" noChangeArrowheads="1"/>
                    </pic:cNvPicPr>
                  </pic:nvPicPr>
                  <pic:blipFill>
                    <a:blip r:embed="rId13" cstate="screen">
                      <a:extLst>
                        <a:ext uri="{28A0092B-C50C-407E-A947-70E740481C1C}">
                          <a14:useLocalDpi xmlns:a14="http://schemas.microsoft.com/office/drawing/2010/main" val="0"/>
                        </a:ext>
                      </a:extLst>
                    </a:blip>
                    <a:stretch>
                      <a:fillRect/>
                    </a:stretch>
                  </pic:blipFill>
                  <pic:spPr bwMode="auto">
                    <a:xfrm>
                      <a:off x="0" y="0"/>
                      <a:ext cx="2215515" cy="1477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3DF9">
        <w:rPr>
          <w:rFonts w:eastAsia="Times New Roman" w:cstheme="minorHAnsi"/>
          <w:sz w:val="24"/>
          <w:szCs w:val="24"/>
        </w:rPr>
        <w:t>F</w:t>
      </w:r>
      <w:r w:rsidR="001E3DF9" w:rsidRPr="00584C4D">
        <w:rPr>
          <w:rFonts w:eastAsia="Times New Roman" w:cstheme="minorHAnsi"/>
          <w:sz w:val="24"/>
          <w:szCs w:val="24"/>
        </w:rPr>
        <w:t>ür maximale Umwelttransparenz und nachhaltiges Bauen</w:t>
      </w:r>
      <w:r w:rsidR="001E3DF9">
        <w:rPr>
          <w:rFonts w:eastAsia="Times New Roman" w:cstheme="minorHAnsi"/>
          <w:sz w:val="24"/>
          <w:szCs w:val="24"/>
        </w:rPr>
        <w:t>:</w:t>
      </w:r>
      <w:r w:rsidR="001E3DF9">
        <w:rPr>
          <w:noProof/>
        </w:rPr>
        <w:t xml:space="preserve"> </w:t>
      </w:r>
      <w:r w:rsidR="00584C4D" w:rsidRPr="00584C4D">
        <w:rPr>
          <w:rFonts w:eastAsia="Times New Roman" w:cstheme="minorHAnsi"/>
          <w:sz w:val="24"/>
          <w:szCs w:val="24"/>
        </w:rPr>
        <w:t xml:space="preserve">SANHA bietet als Branchenpionier EPDs für alle Rohrleitungssysteme – </w:t>
      </w:r>
      <w:r w:rsidR="001E3DF9">
        <w:rPr>
          <w:rFonts w:eastAsia="Times New Roman" w:cstheme="minorHAnsi"/>
          <w:sz w:val="24"/>
          <w:szCs w:val="24"/>
        </w:rPr>
        <w:t xml:space="preserve">wie etwa für die </w:t>
      </w:r>
      <w:r w:rsidR="00CE2E4F">
        <w:rPr>
          <w:rFonts w:eastAsia="Times New Roman" w:cstheme="minorHAnsi"/>
          <w:sz w:val="24"/>
          <w:szCs w:val="24"/>
        </w:rPr>
        <w:t>Serie</w:t>
      </w:r>
      <w:r>
        <w:rPr>
          <w:rFonts w:eastAsia="Times New Roman" w:cstheme="minorHAnsi"/>
          <w:sz w:val="24"/>
          <w:szCs w:val="24"/>
        </w:rPr>
        <w:t xml:space="preserve"> </w:t>
      </w:r>
      <w:hyperlink r:id="rId14" w:history="1">
        <w:r w:rsidRPr="00E6179E">
          <w:rPr>
            <w:rStyle w:val="Hyperlink"/>
            <w:rFonts w:eastAsia="Times New Roman" w:cstheme="minorHAnsi"/>
            <w:sz w:val="24"/>
            <w:szCs w:val="24"/>
          </w:rPr>
          <w:t>PURAPRESS</w:t>
        </w:r>
      </w:hyperlink>
      <w:r w:rsidR="00CE2E4F">
        <w:rPr>
          <w:rFonts w:eastAsia="Times New Roman" w:cstheme="minorHAnsi"/>
          <w:sz w:val="24"/>
          <w:szCs w:val="24"/>
        </w:rPr>
        <w:t>.</w:t>
      </w:r>
    </w:p>
    <w:p w14:paraId="5DE529B2" w14:textId="4F8768B7" w:rsidR="00184885" w:rsidRPr="00584C4D" w:rsidRDefault="009205FA" w:rsidP="002A5262">
      <w:pPr>
        <w:spacing w:before="240" w:after="180" w:line="360" w:lineRule="exact"/>
        <w:ind w:right="-1"/>
        <w:jc w:val="both"/>
        <w:rPr>
          <w:rFonts w:eastAsia="Times New Roman" w:cstheme="minorHAnsi"/>
          <w:sz w:val="24"/>
          <w:szCs w:val="24"/>
        </w:rPr>
      </w:pPr>
      <w:r w:rsidRPr="009205FA">
        <w:rPr>
          <w:rFonts w:eastAsia="Times New Roman" w:cstheme="minorHAnsi"/>
          <w:sz w:val="24"/>
          <w:szCs w:val="24"/>
        </w:rPr>
        <w:t>Der Weg zur Umweltproduktdeklaration (EPD): Die Grafik zeigt die einzelnen Schritte von der Datenerhebung über die Verifizierung bis hin zur Veröffentlichung</w:t>
      </w:r>
      <w:r w:rsidR="00E6179E">
        <w:rPr>
          <w:rFonts w:eastAsia="Times New Roman" w:cstheme="minorHAnsi"/>
          <w:sz w:val="24"/>
          <w:szCs w:val="24"/>
        </w:rPr>
        <w:t>.</w:t>
      </w:r>
    </w:p>
    <w:p w14:paraId="3C2A63B6" w14:textId="0D9BA8B6" w:rsidR="00A21323" w:rsidRPr="00584C4D" w:rsidRDefault="00A21323" w:rsidP="00E9526E">
      <w:pPr>
        <w:spacing w:after="180" w:line="360" w:lineRule="exact"/>
        <w:jc w:val="both"/>
        <w:rPr>
          <w:rFonts w:eastAsia="Times New Roman" w:cstheme="minorHAnsi"/>
          <w:b/>
          <w:bCs/>
          <w:sz w:val="24"/>
          <w:szCs w:val="24"/>
        </w:rPr>
      </w:pPr>
      <w:r w:rsidRPr="00584C4D">
        <w:rPr>
          <w:rFonts w:eastAsia="Times New Roman" w:cstheme="minorHAnsi"/>
          <w:b/>
          <w:bCs/>
          <w:sz w:val="24"/>
          <w:szCs w:val="24"/>
        </w:rPr>
        <w:t>Abbildung: SANHA GmbH &amp; Co. KG, Essen</w:t>
      </w:r>
    </w:p>
    <w:p w14:paraId="18F72A60" w14:textId="710878E7"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 xml:space="preserve">Im </w:t>
      </w:r>
      <w:proofErr w:type="spellStart"/>
      <w:r w:rsidRPr="00526DA0">
        <w:rPr>
          <w:rFonts w:ascii="Arial" w:hAnsi="Arial" w:cs="Arial"/>
          <w:bCs/>
          <w:sz w:val="20"/>
          <w:szCs w:val="20"/>
        </w:rPr>
        <w:t>Teelbruch</w:t>
      </w:r>
      <w:proofErr w:type="spellEnd"/>
      <w:r w:rsidRPr="00526DA0">
        <w:rPr>
          <w:rFonts w:ascii="Arial" w:hAnsi="Arial" w:cs="Arial"/>
          <w:bCs/>
          <w:sz w:val="20"/>
          <w:szCs w:val="20"/>
        </w:rPr>
        <w:t xml:space="preserve">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3890C32A" w14:textId="77777777" w:rsidR="006D1A99" w:rsidRPr="00676928" w:rsidRDefault="006D1A99" w:rsidP="006D1A99">
      <w:pPr>
        <w:spacing w:after="180" w:line="360" w:lineRule="exact"/>
        <w:jc w:val="both"/>
        <w:rPr>
          <w:rFonts w:ascii="Arial" w:hAnsi="Arial" w:cs="Arial"/>
          <w:i/>
          <w:szCs w:val="24"/>
        </w:rPr>
      </w:pPr>
      <w:r w:rsidRPr="00676928">
        <w:rPr>
          <w:rFonts w:ascii="Arial" w:hAnsi="Arial" w:cs="Arial"/>
          <w:i/>
          <w:szCs w:val="24"/>
        </w:rPr>
        <w:t>Die SANHA GmbH &amp; Co. KG ist ein führender Hersteller für Rohrleitungssysteme. Die Produkte des sich zu 100</w:t>
      </w:r>
      <w:r>
        <w:rPr>
          <w:rFonts w:ascii="Arial" w:hAnsi="Arial" w:cs="Arial"/>
          <w:i/>
          <w:szCs w:val="24"/>
        </w:rPr>
        <w:t> </w:t>
      </w:r>
      <w:r w:rsidRPr="00676928">
        <w:rPr>
          <w:rFonts w:ascii="Arial" w:hAnsi="Arial" w:cs="Arial"/>
          <w:i/>
          <w:szCs w:val="24"/>
        </w:rPr>
        <w:t xml:space="preserve">% in Familienhand befindlichen Industrieunternehmens finden in vielen Branchen Anwendung, unter anderem in der Haustechnik, der Kältetechnik, im Brandschutz und zahlreichen industriellen Anwendungen wie bei technischen Gasen. </w:t>
      </w:r>
      <w:r>
        <w:rPr>
          <w:rFonts w:ascii="Arial" w:hAnsi="Arial" w:cs="Arial"/>
          <w:i/>
          <w:szCs w:val="24"/>
        </w:rPr>
        <w:t>SANHA</w:t>
      </w:r>
      <w:r w:rsidRPr="00676928">
        <w:rPr>
          <w:rFonts w:ascii="Arial" w:hAnsi="Arial" w:cs="Arial"/>
          <w:i/>
          <w:szCs w:val="24"/>
        </w:rPr>
        <w:t xml:space="preserve"> hält für die verschiedenen Anwendungen </w:t>
      </w:r>
      <w:r>
        <w:rPr>
          <w:rFonts w:ascii="Arial" w:hAnsi="Arial" w:cs="Arial"/>
          <w:i/>
          <w:szCs w:val="24"/>
        </w:rPr>
        <w:t>über 250</w:t>
      </w:r>
      <w:r w:rsidRPr="00676928">
        <w:rPr>
          <w:rFonts w:ascii="Arial" w:hAnsi="Arial" w:cs="Arial"/>
          <w:i/>
          <w:szCs w:val="24"/>
        </w:rPr>
        <w:t xml:space="preserve"> </w:t>
      </w:r>
      <w:proofErr w:type="spellStart"/>
      <w:r w:rsidRPr="00676928">
        <w:rPr>
          <w:rFonts w:ascii="Arial" w:hAnsi="Arial" w:cs="Arial"/>
          <w:i/>
          <w:szCs w:val="24"/>
        </w:rPr>
        <w:t>Produktzertifizi</w:t>
      </w:r>
      <w:r>
        <w:rPr>
          <w:rFonts w:ascii="Arial" w:hAnsi="Arial" w:cs="Arial"/>
          <w:i/>
          <w:szCs w:val="24"/>
        </w:rPr>
        <w:t>kate</w:t>
      </w:r>
      <w:proofErr w:type="spellEnd"/>
      <w:r w:rsidRPr="00676928">
        <w:rPr>
          <w:rFonts w:ascii="Arial" w:hAnsi="Arial" w:cs="Arial"/>
          <w:i/>
          <w:szCs w:val="24"/>
        </w:rPr>
        <w:t xml:space="preserve"> vor. Das Unternehmen aus Essen hat rund 700 Mitarbeiter und ist weltweit in 50 Ländern aktiv. In vier Werken in Deutschland und Europa werden rund 10.000 Produkte, vor allem Rohrleitungssysteme aus Kupfer, Kupferlegierungen, Edelstahl, C-Stahl und </w:t>
      </w:r>
      <w:r>
        <w:rPr>
          <w:rFonts w:ascii="Arial" w:hAnsi="Arial" w:cs="Arial"/>
          <w:i/>
          <w:szCs w:val="24"/>
        </w:rPr>
        <w:t>Kunststoff hergestellt</w:t>
      </w:r>
      <w:r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11B2D2E5"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7122F2">
        <w:rPr>
          <w:rFonts w:ascii="Arial" w:hAnsi="Arial" w:cs="Arial"/>
          <w:iCs/>
          <w:szCs w:val="24"/>
        </w:rPr>
        <w:t>5</w:t>
      </w:r>
      <w:r w:rsidR="00DA7A79">
        <w:rPr>
          <w:rFonts w:ascii="Arial" w:hAnsi="Arial" w:cs="Arial"/>
          <w:iCs/>
          <w:szCs w:val="24"/>
        </w:rPr>
        <w:t>004</w:t>
      </w:r>
    </w:p>
    <w:sectPr w:rsidR="00191D78" w:rsidRPr="00191D78" w:rsidSect="008F2A2A">
      <w:headerReference w:type="first" r:id="rId15"/>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9CD10" w14:textId="77777777" w:rsidR="008A5217" w:rsidRDefault="008A5217" w:rsidP="00C5718D">
      <w:pPr>
        <w:spacing w:after="0" w:line="240" w:lineRule="auto"/>
      </w:pPr>
      <w:r>
        <w:separator/>
      </w:r>
    </w:p>
  </w:endnote>
  <w:endnote w:type="continuationSeparator" w:id="0">
    <w:p w14:paraId="7AC92233" w14:textId="77777777" w:rsidR="008A5217" w:rsidRDefault="008A5217" w:rsidP="00C5718D">
      <w:pPr>
        <w:spacing w:after="0" w:line="240" w:lineRule="auto"/>
      </w:pPr>
      <w:r>
        <w:continuationSeparator/>
      </w:r>
    </w:p>
  </w:endnote>
  <w:endnote w:type="continuationNotice" w:id="1">
    <w:p w14:paraId="47AF8A8A" w14:textId="77777777" w:rsidR="008A5217" w:rsidRDefault="008A52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6739F" w14:textId="77777777" w:rsidR="008A5217" w:rsidRDefault="008A5217" w:rsidP="00C5718D">
      <w:pPr>
        <w:spacing w:after="0" w:line="240" w:lineRule="auto"/>
      </w:pPr>
      <w:r>
        <w:separator/>
      </w:r>
    </w:p>
  </w:footnote>
  <w:footnote w:type="continuationSeparator" w:id="0">
    <w:p w14:paraId="463CB5C2" w14:textId="77777777" w:rsidR="008A5217" w:rsidRDefault="008A5217" w:rsidP="00C5718D">
      <w:pPr>
        <w:spacing w:after="0" w:line="240" w:lineRule="auto"/>
      </w:pPr>
      <w:r>
        <w:continuationSeparator/>
      </w:r>
    </w:p>
  </w:footnote>
  <w:footnote w:type="continuationNotice" w:id="1">
    <w:p w14:paraId="342573EB" w14:textId="77777777" w:rsidR="008A5217" w:rsidRDefault="008A52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816F4"/>
    <w:multiLevelType w:val="hybridMultilevel"/>
    <w:tmpl w:val="CB984382"/>
    <w:lvl w:ilvl="0" w:tplc="4316301A">
      <w:numFmt w:val="bullet"/>
      <w:lvlText w:val="•"/>
      <w:lvlJc w:val="left"/>
      <w:pPr>
        <w:ind w:left="1068" w:hanging="708"/>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864E2F"/>
    <w:multiLevelType w:val="hybridMultilevel"/>
    <w:tmpl w:val="51E2A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 w:numId="2" w16cid:durableId="1565599610">
    <w:abstractNumId w:val="2"/>
  </w:num>
  <w:num w:numId="3" w16cid:durableId="548810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1DC2"/>
    <w:rsid w:val="0001645C"/>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6EBE"/>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550"/>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15C80"/>
    <w:rsid w:val="001213D0"/>
    <w:rsid w:val="00123042"/>
    <w:rsid w:val="00123442"/>
    <w:rsid w:val="00126B66"/>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681"/>
    <w:rsid w:val="001649E5"/>
    <w:rsid w:val="00174A31"/>
    <w:rsid w:val="00174FFD"/>
    <w:rsid w:val="00175205"/>
    <w:rsid w:val="00175EDF"/>
    <w:rsid w:val="0018126C"/>
    <w:rsid w:val="0018173F"/>
    <w:rsid w:val="001831D3"/>
    <w:rsid w:val="0018395D"/>
    <w:rsid w:val="00183D03"/>
    <w:rsid w:val="00184885"/>
    <w:rsid w:val="001854A4"/>
    <w:rsid w:val="0018599C"/>
    <w:rsid w:val="00185E3B"/>
    <w:rsid w:val="00191212"/>
    <w:rsid w:val="00191D78"/>
    <w:rsid w:val="00196995"/>
    <w:rsid w:val="001A1B66"/>
    <w:rsid w:val="001A3CFA"/>
    <w:rsid w:val="001A4388"/>
    <w:rsid w:val="001A48D3"/>
    <w:rsid w:val="001A4D24"/>
    <w:rsid w:val="001A4DBB"/>
    <w:rsid w:val="001A5E3A"/>
    <w:rsid w:val="001B020E"/>
    <w:rsid w:val="001B17CD"/>
    <w:rsid w:val="001B289E"/>
    <w:rsid w:val="001B3249"/>
    <w:rsid w:val="001B39F6"/>
    <w:rsid w:val="001B3BF7"/>
    <w:rsid w:val="001B4F38"/>
    <w:rsid w:val="001B5EB1"/>
    <w:rsid w:val="001B6112"/>
    <w:rsid w:val="001C009F"/>
    <w:rsid w:val="001C077D"/>
    <w:rsid w:val="001C22E1"/>
    <w:rsid w:val="001C2F15"/>
    <w:rsid w:val="001C4394"/>
    <w:rsid w:val="001C5104"/>
    <w:rsid w:val="001C60C3"/>
    <w:rsid w:val="001C7274"/>
    <w:rsid w:val="001D1541"/>
    <w:rsid w:val="001D409E"/>
    <w:rsid w:val="001D602E"/>
    <w:rsid w:val="001D6C90"/>
    <w:rsid w:val="001D737D"/>
    <w:rsid w:val="001D7D26"/>
    <w:rsid w:val="001D7F6B"/>
    <w:rsid w:val="001E197E"/>
    <w:rsid w:val="001E3BA4"/>
    <w:rsid w:val="001E3DF9"/>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12C"/>
    <w:rsid w:val="00292563"/>
    <w:rsid w:val="00293958"/>
    <w:rsid w:val="0029677A"/>
    <w:rsid w:val="002967ED"/>
    <w:rsid w:val="00296C2B"/>
    <w:rsid w:val="002A09F3"/>
    <w:rsid w:val="002A2F3C"/>
    <w:rsid w:val="002A40BE"/>
    <w:rsid w:val="002A5262"/>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0D4"/>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4574E"/>
    <w:rsid w:val="00350BFA"/>
    <w:rsid w:val="00351947"/>
    <w:rsid w:val="0035226F"/>
    <w:rsid w:val="00352DE2"/>
    <w:rsid w:val="00353AF9"/>
    <w:rsid w:val="00355352"/>
    <w:rsid w:val="0035564C"/>
    <w:rsid w:val="00355685"/>
    <w:rsid w:val="00355AD5"/>
    <w:rsid w:val="00360B92"/>
    <w:rsid w:val="003619F3"/>
    <w:rsid w:val="00361C71"/>
    <w:rsid w:val="00362E0C"/>
    <w:rsid w:val="00364158"/>
    <w:rsid w:val="003642D6"/>
    <w:rsid w:val="00364606"/>
    <w:rsid w:val="00364C8F"/>
    <w:rsid w:val="00366BD9"/>
    <w:rsid w:val="003712EF"/>
    <w:rsid w:val="00372069"/>
    <w:rsid w:val="00373DF5"/>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36CC1"/>
    <w:rsid w:val="004405BE"/>
    <w:rsid w:val="00440E74"/>
    <w:rsid w:val="0044143D"/>
    <w:rsid w:val="00444C45"/>
    <w:rsid w:val="004462EB"/>
    <w:rsid w:val="00447C09"/>
    <w:rsid w:val="00450380"/>
    <w:rsid w:val="00451853"/>
    <w:rsid w:val="004518F1"/>
    <w:rsid w:val="00452050"/>
    <w:rsid w:val="00452108"/>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2DE2"/>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2D60"/>
    <w:rsid w:val="005834EC"/>
    <w:rsid w:val="005835C1"/>
    <w:rsid w:val="00583E55"/>
    <w:rsid w:val="00584C4D"/>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12AA"/>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1E4A"/>
    <w:rsid w:val="00682188"/>
    <w:rsid w:val="006823F5"/>
    <w:rsid w:val="0068244D"/>
    <w:rsid w:val="0068420F"/>
    <w:rsid w:val="00691663"/>
    <w:rsid w:val="0069225D"/>
    <w:rsid w:val="00692B89"/>
    <w:rsid w:val="006930BF"/>
    <w:rsid w:val="0069453B"/>
    <w:rsid w:val="00694C13"/>
    <w:rsid w:val="00695913"/>
    <w:rsid w:val="00697103"/>
    <w:rsid w:val="006A089F"/>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DE"/>
    <w:rsid w:val="006C2835"/>
    <w:rsid w:val="006C2BC8"/>
    <w:rsid w:val="006C348A"/>
    <w:rsid w:val="006C3583"/>
    <w:rsid w:val="006C4A16"/>
    <w:rsid w:val="006D012A"/>
    <w:rsid w:val="006D1A99"/>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20438"/>
    <w:rsid w:val="00720706"/>
    <w:rsid w:val="00720E90"/>
    <w:rsid w:val="0072363A"/>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806"/>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A11"/>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A13"/>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6CA"/>
    <w:rsid w:val="007D39E3"/>
    <w:rsid w:val="007D3E94"/>
    <w:rsid w:val="007D3F77"/>
    <w:rsid w:val="007D5484"/>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AB4"/>
    <w:rsid w:val="00890C91"/>
    <w:rsid w:val="00890D34"/>
    <w:rsid w:val="0089161D"/>
    <w:rsid w:val="008922DE"/>
    <w:rsid w:val="0089243A"/>
    <w:rsid w:val="00894D00"/>
    <w:rsid w:val="00895E6A"/>
    <w:rsid w:val="0089776D"/>
    <w:rsid w:val="008A40A0"/>
    <w:rsid w:val="008A42EE"/>
    <w:rsid w:val="008A4D04"/>
    <w:rsid w:val="008A4FF8"/>
    <w:rsid w:val="008A5217"/>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4FCE"/>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5FA"/>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44"/>
    <w:rsid w:val="009354E2"/>
    <w:rsid w:val="00935FBA"/>
    <w:rsid w:val="0093709A"/>
    <w:rsid w:val="00941C06"/>
    <w:rsid w:val="00942DD3"/>
    <w:rsid w:val="009478C8"/>
    <w:rsid w:val="00951B42"/>
    <w:rsid w:val="00952CF8"/>
    <w:rsid w:val="0095383E"/>
    <w:rsid w:val="00956399"/>
    <w:rsid w:val="00956591"/>
    <w:rsid w:val="009604F7"/>
    <w:rsid w:val="0096112B"/>
    <w:rsid w:val="009630AA"/>
    <w:rsid w:val="009635B6"/>
    <w:rsid w:val="00964677"/>
    <w:rsid w:val="009663FC"/>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51AE"/>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6750E"/>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6C35"/>
    <w:rsid w:val="00A973C0"/>
    <w:rsid w:val="00AA2064"/>
    <w:rsid w:val="00AA30D6"/>
    <w:rsid w:val="00AA4C68"/>
    <w:rsid w:val="00AA4EAC"/>
    <w:rsid w:val="00AA621C"/>
    <w:rsid w:val="00AA6A00"/>
    <w:rsid w:val="00AB0922"/>
    <w:rsid w:val="00AB1450"/>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45FAA"/>
    <w:rsid w:val="00B50424"/>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16C0"/>
    <w:rsid w:val="00B8348F"/>
    <w:rsid w:val="00B83AEA"/>
    <w:rsid w:val="00B83BEB"/>
    <w:rsid w:val="00B8514D"/>
    <w:rsid w:val="00B856BD"/>
    <w:rsid w:val="00B85EEE"/>
    <w:rsid w:val="00B90CC1"/>
    <w:rsid w:val="00B9186A"/>
    <w:rsid w:val="00B924A0"/>
    <w:rsid w:val="00B93944"/>
    <w:rsid w:val="00B954DB"/>
    <w:rsid w:val="00B967B9"/>
    <w:rsid w:val="00BA028B"/>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06E9"/>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48"/>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3E1"/>
    <w:rsid w:val="00CC77D8"/>
    <w:rsid w:val="00CC7915"/>
    <w:rsid w:val="00CD1DC7"/>
    <w:rsid w:val="00CD4D0C"/>
    <w:rsid w:val="00CD546E"/>
    <w:rsid w:val="00CD6B5F"/>
    <w:rsid w:val="00CD7EC7"/>
    <w:rsid w:val="00CE0943"/>
    <w:rsid w:val="00CE0FA5"/>
    <w:rsid w:val="00CE2E4F"/>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24C7"/>
    <w:rsid w:val="00D341F9"/>
    <w:rsid w:val="00D3439E"/>
    <w:rsid w:val="00D35AA6"/>
    <w:rsid w:val="00D36DE0"/>
    <w:rsid w:val="00D410D7"/>
    <w:rsid w:val="00D4216C"/>
    <w:rsid w:val="00D42290"/>
    <w:rsid w:val="00D43EFE"/>
    <w:rsid w:val="00D44A5C"/>
    <w:rsid w:val="00D4510D"/>
    <w:rsid w:val="00D45380"/>
    <w:rsid w:val="00D45520"/>
    <w:rsid w:val="00D459C8"/>
    <w:rsid w:val="00D45AF3"/>
    <w:rsid w:val="00D471A3"/>
    <w:rsid w:val="00D479AD"/>
    <w:rsid w:val="00D50A71"/>
    <w:rsid w:val="00D51306"/>
    <w:rsid w:val="00D52103"/>
    <w:rsid w:val="00D52936"/>
    <w:rsid w:val="00D53D87"/>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67C60"/>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A79"/>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050"/>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2652"/>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79E"/>
    <w:rsid w:val="00E61853"/>
    <w:rsid w:val="00E62544"/>
    <w:rsid w:val="00E63FF6"/>
    <w:rsid w:val="00E656DB"/>
    <w:rsid w:val="00E6624A"/>
    <w:rsid w:val="00E66632"/>
    <w:rsid w:val="00E67808"/>
    <w:rsid w:val="00E7098B"/>
    <w:rsid w:val="00E717AD"/>
    <w:rsid w:val="00E71985"/>
    <w:rsid w:val="00E72514"/>
    <w:rsid w:val="00E7281A"/>
    <w:rsid w:val="00E72E48"/>
    <w:rsid w:val="00E74A9C"/>
    <w:rsid w:val="00E762D3"/>
    <w:rsid w:val="00E768C9"/>
    <w:rsid w:val="00E77DAE"/>
    <w:rsid w:val="00E80157"/>
    <w:rsid w:val="00E81AFC"/>
    <w:rsid w:val="00E82ADD"/>
    <w:rsid w:val="00E83050"/>
    <w:rsid w:val="00E83649"/>
    <w:rsid w:val="00E83801"/>
    <w:rsid w:val="00E8402B"/>
    <w:rsid w:val="00E8436C"/>
    <w:rsid w:val="00E84883"/>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5F5E"/>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61BE"/>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ha.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ttps://www.sanha.com/media/ee/80/b2/1729501256/EPD_PURAPRESS_+_PURAFI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3.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4.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404</Words>
  <Characters>2552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Michaela Waldecker</cp:lastModifiedBy>
  <cp:revision>154</cp:revision>
  <cp:lastPrinted>2013-09-10T15:51:00Z</cp:lastPrinted>
  <dcterms:created xsi:type="dcterms:W3CDTF">2024-01-18T14:25:00Z</dcterms:created>
  <dcterms:modified xsi:type="dcterms:W3CDTF">2025-06-29T12:35:00Z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