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F44CF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769C0929" w:rsidR="00A5477D" w:rsidRDefault="00A07843" w:rsidP="00840C11">
      <w:pPr>
        <w:autoSpaceDE w:val="0"/>
        <w:autoSpaceDN w:val="0"/>
        <w:adjustRightInd w:val="0"/>
        <w:ind w:left="0" w:right="-432"/>
        <w:rPr>
          <w:rFonts w:ascii="Verdana" w:hAnsi="Verdana" w:cs="Arial"/>
          <w:sz w:val="44"/>
          <w:szCs w:val="44"/>
        </w:rPr>
      </w:pPr>
      <w:r>
        <w:rPr>
          <w:rFonts w:ascii="Verdana" w:hAnsi="Verdana" w:cs="Arial"/>
          <w:sz w:val="44"/>
          <w:szCs w:val="44"/>
        </w:rPr>
        <w:t>Doppelte Wand hält besser</w:t>
      </w:r>
      <w:r w:rsidR="0088437B" w:rsidRPr="0088437B">
        <w:rPr>
          <w:rFonts w:ascii="Verdana" w:hAnsi="Verdana" w:cs="Arial"/>
          <w:sz w:val="44"/>
          <w:szCs w:val="44"/>
        </w:rPr>
        <w:t xml:space="preserve">: So schützt BRÖTJE den Heizkreislauf </w:t>
      </w:r>
      <w:r w:rsidR="00AC7D34">
        <w:rPr>
          <w:rFonts w:ascii="Verdana" w:hAnsi="Verdana" w:cs="Arial"/>
          <w:sz w:val="44"/>
          <w:szCs w:val="44"/>
        </w:rPr>
        <w:t xml:space="preserve">von </w:t>
      </w:r>
      <w:r w:rsidR="0088437B" w:rsidRPr="0088437B">
        <w:rPr>
          <w:rFonts w:ascii="Verdana" w:hAnsi="Verdana" w:cs="Arial"/>
          <w:sz w:val="44"/>
          <w:szCs w:val="44"/>
        </w:rPr>
        <w:t>Wärmepumpen</w:t>
      </w:r>
    </w:p>
    <w:p w14:paraId="57627DD0" w14:textId="50FE0D78" w:rsidR="0088437B" w:rsidRPr="0078638E" w:rsidRDefault="0088437B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23497D99" w14:textId="0BC35B6E" w:rsidR="003D3865" w:rsidRDefault="00563522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20F46">
        <w:rPr>
          <w:rFonts w:ascii="Verdana" w:hAnsi="Verdana" w:cs="Gotham Light"/>
          <w:noProof/>
          <w:spacing w:val="-5"/>
          <w:sz w:val="20"/>
          <w:szCs w:val="20"/>
        </w:rPr>
        <w:drawing>
          <wp:anchor distT="180340" distB="180340" distL="180340" distR="180340" simplePos="0" relativeHeight="251658242" behindDoc="0" locked="0" layoutInCell="1" allowOverlap="0" wp14:anchorId="357E9922" wp14:editId="258F8220">
            <wp:simplePos x="0" y="0"/>
            <wp:positionH relativeFrom="column">
              <wp:posOffset>1905</wp:posOffset>
            </wp:positionH>
            <wp:positionV relativeFrom="paragraph">
              <wp:posOffset>899839</wp:posOffset>
            </wp:positionV>
            <wp:extent cx="5961380" cy="3351530"/>
            <wp:effectExtent l="0" t="0" r="1270" b="1270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380" cy="3351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0B4" w:rsidRPr="00B34D92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092007B" w:rsidRPr="00B34D92">
        <w:rPr>
          <w:rFonts w:ascii="Verdana" w:hAnsi="Verdana" w:cs="Gotham Light"/>
          <w:b/>
          <w:bCs/>
          <w:spacing w:val="-5"/>
          <w:sz w:val="20"/>
          <w:szCs w:val="20"/>
        </w:rPr>
        <w:t xml:space="preserve">September </w:t>
      </w:r>
      <w:r w:rsidR="00AC4911" w:rsidRPr="00B34D92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EF0C7E" w:rsidRPr="00B34D92">
        <w:rPr>
          <w:rFonts w:ascii="Verdana" w:hAnsi="Verdana" w:cs="Gotham Light"/>
          <w:b/>
          <w:bCs/>
          <w:spacing w:val="-5"/>
          <w:sz w:val="20"/>
          <w:szCs w:val="20"/>
        </w:rPr>
        <w:t>5</w:t>
      </w:r>
      <w:r w:rsidR="00AC4911" w:rsidRPr="00B34D92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92007B" w:rsidRPr="0092007B">
        <w:rPr>
          <w:rFonts w:ascii="Verdana" w:hAnsi="Verdana" w:cs="Gotham Light"/>
          <w:b/>
          <w:bCs/>
          <w:spacing w:val="-5"/>
          <w:sz w:val="20"/>
          <w:szCs w:val="20"/>
        </w:rPr>
        <w:t>Mit der neuen Luft-Wasser-Wärmepumpe BLW Mono.1 setzt BRÖTJE auf maximale Sicherheit und einfache Installation. Herzstück des Systems bildet ein doppelwandiger Kondensator, der Kältemittel und Heizwasser zuverlässig voneinander trennt – selbst</w:t>
      </w:r>
      <w:r w:rsidR="00747DA4">
        <w:rPr>
          <w:rFonts w:ascii="Verdana" w:hAnsi="Verdana" w:cs="Gotham Light"/>
          <w:b/>
          <w:bCs/>
          <w:spacing w:val="-5"/>
          <w:sz w:val="20"/>
          <w:szCs w:val="20"/>
        </w:rPr>
        <w:t>,</w:t>
      </w:r>
      <w:r w:rsidR="0092007B" w:rsidRPr="0092007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3D4788">
        <w:rPr>
          <w:rFonts w:ascii="Verdana" w:hAnsi="Verdana" w:cs="Gotham Light"/>
          <w:b/>
          <w:bCs/>
          <w:spacing w:val="-5"/>
          <w:sz w:val="20"/>
          <w:szCs w:val="20"/>
        </w:rPr>
        <w:t>wenn er beschädigt wird</w:t>
      </w:r>
      <w:r w:rsidR="005C5261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</w:p>
    <w:p w14:paraId="454F46D3" w14:textId="3BF9DD2B" w:rsidR="00494F0E" w:rsidRDefault="00494F0E" w:rsidP="008415F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20F46">
        <w:rPr>
          <w:rFonts w:ascii="Verdana" w:hAnsi="Verdana" w:cs="Gotham Light"/>
          <w:noProof/>
          <w:spacing w:val="-5"/>
          <w:sz w:val="20"/>
          <w:szCs w:val="20"/>
        </w:rPr>
        <mc:AlternateContent>
          <mc:Choice Requires="wps">
            <w:drawing>
              <wp:anchor distT="0" distB="0" distL="180340" distR="180340" simplePos="0" relativeHeight="251658243" behindDoc="1" locked="0" layoutInCell="1" allowOverlap="0" wp14:anchorId="38369C1B" wp14:editId="0DB90EF6">
                <wp:simplePos x="0" y="0"/>
                <wp:positionH relativeFrom="page">
                  <wp:posOffset>901700</wp:posOffset>
                </wp:positionH>
                <wp:positionV relativeFrom="paragraph">
                  <wp:posOffset>3704780</wp:posOffset>
                </wp:positionV>
                <wp:extent cx="5889625" cy="819150"/>
                <wp:effectExtent l="0" t="0" r="0" b="0"/>
                <wp:wrapTopAndBottom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9625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B5AF89" w14:textId="26FFFA4B" w:rsidR="00420F46" w:rsidRPr="00B95B1A" w:rsidRDefault="00D73100" w:rsidP="00420F46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In der </w:t>
                            </w:r>
                            <w:r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Wärmepumpe BRÖTJE BLW Mono.1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ist ein </w:t>
                            </w:r>
                            <w:r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doppelwandige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Wärmetauscher von Danfoss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verbaut.</w:t>
                            </w:r>
                            <w:r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2211A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Mit</w:t>
                            </w:r>
                            <w:r w:rsidR="002211AE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E47F5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sein</w:t>
                            </w:r>
                            <w:r w:rsidR="002211A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em</w:t>
                            </w:r>
                            <w:r w:rsidR="001E47F5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Mikroplatten-Design erzielt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er </w:t>
                            </w:r>
                            <w:r w:rsidR="001E47F5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eine höhere Wärmeübertragungsleistung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und gleicht </w:t>
                            </w:r>
                            <w:r w:rsidR="001E47F5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durch Sicherheitsanforderungen bedingten Verluste </w:t>
                            </w:r>
                            <w:r w:rsidR="00331FC7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um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20 % besser </w:t>
                            </w:r>
                            <w:r w:rsidR="001E47F5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aus.</w:t>
                            </w:r>
                            <w:r w:rsid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br/>
                              <w:t>Bild:</w:t>
                            </w:r>
                            <w:r w:rsidR="001E47F5" w:rsidRPr="001E47F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Danfoss Climate Solutions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369C1B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71pt;margin-top:291.7pt;width:463.75pt;height:64.5pt;z-index:-251658237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" o:allowoverlap="f" fillcolor="white [3201]" stroked="f" strokeweight=".5pt">
                <v:textbox inset="0,,0">
                  <w:txbxContent>
                    <w:p w14:paraId="2CB5AF89" w14:textId="26FFFA4B" w:rsidR="00420F46" w:rsidRPr="00B95B1A" w:rsidRDefault="00D73100" w:rsidP="00420F46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In der </w:t>
                      </w:r>
                      <w:r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Wärmepumpe BRÖTJE BLW Mono.1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ist ein </w:t>
                      </w:r>
                      <w:r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doppelwandige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r</w:t>
                      </w:r>
                      <w:r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Wärmetauscher von Danfoss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verbaut.</w:t>
                      </w:r>
                      <w:r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2211A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Mit</w:t>
                      </w:r>
                      <w:r w:rsidR="002211AE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1E47F5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sein</w:t>
                      </w:r>
                      <w:r w:rsidR="002211A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em</w:t>
                      </w:r>
                      <w:r w:rsidR="001E47F5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Mikroplatten-Design erzielt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er </w:t>
                      </w:r>
                      <w:r w:rsidR="001E47F5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eine höhere Wärmeübertragungsleistung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und gleicht </w:t>
                      </w:r>
                      <w:r w:rsidR="001E47F5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durch Sicherheitsanforderungen bedingten Verluste </w:t>
                      </w:r>
                      <w:r w:rsidR="00331FC7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um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20 % besser </w:t>
                      </w:r>
                      <w:r w:rsidR="001E47F5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aus.</w:t>
                      </w:r>
                      <w:r w:rsid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br/>
                        <w:t>Bild:</w:t>
                      </w:r>
                      <w:r w:rsidR="001E47F5" w:rsidRPr="001E47F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Danfoss Climate Solutions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7732D6D" w14:textId="2DEBACC1" w:rsidR="008415FD" w:rsidRDefault="008415FD" w:rsidP="008415F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Ein </w:t>
      </w:r>
      <w:r w:rsidRPr="00CD3593">
        <w:rPr>
          <w:rFonts w:ascii="Verdana" w:hAnsi="Verdana" w:cs="Gotham Light"/>
          <w:spacing w:val="-5"/>
          <w:sz w:val="20"/>
          <w:szCs w:val="20"/>
        </w:rPr>
        <w:t>Wärmetauscher</w:t>
      </w:r>
      <w:r w:rsidR="00C23AA0">
        <w:rPr>
          <w:rFonts w:ascii="Verdana" w:hAnsi="Verdana" w:cs="Gotham Light"/>
          <w:spacing w:val="-5"/>
          <w:sz w:val="20"/>
          <w:szCs w:val="20"/>
        </w:rPr>
        <w:t xml:space="preserve"> ist das zentrale Bauteil jeder Wärmepumpe. Er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 überträgt Wärme vom Kältemittel auf das Heizwasser, ohne dass sich die </w:t>
      </w:r>
      <w:r>
        <w:rPr>
          <w:rFonts w:ascii="Verdana" w:hAnsi="Verdana" w:cs="Gotham Light"/>
          <w:spacing w:val="-5"/>
          <w:sz w:val="20"/>
          <w:szCs w:val="20"/>
        </w:rPr>
        <w:t xml:space="preserve">beiden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Medien vermischen. </w:t>
      </w:r>
      <w:r>
        <w:rPr>
          <w:rFonts w:ascii="Verdana" w:hAnsi="Verdana" w:cs="Gotham Light"/>
          <w:spacing w:val="-5"/>
          <w:sz w:val="20"/>
          <w:szCs w:val="20"/>
        </w:rPr>
        <w:t>Das Heizwasser durchströmt anschließend die Räume und erwärmt diese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. Weil das Kältemittel </w:t>
      </w:r>
      <w:r>
        <w:rPr>
          <w:rFonts w:ascii="Verdana" w:hAnsi="Verdana" w:cs="Gotham Light"/>
          <w:spacing w:val="-5"/>
          <w:sz w:val="20"/>
          <w:szCs w:val="20"/>
        </w:rPr>
        <w:t xml:space="preserve">während des Vorganges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kondensiert, wird der Wärmetauscher </w:t>
      </w:r>
      <w:r>
        <w:rPr>
          <w:rFonts w:ascii="Verdana" w:hAnsi="Verdana" w:cs="Gotham Light"/>
          <w:spacing w:val="-5"/>
          <w:sz w:val="20"/>
          <w:szCs w:val="20"/>
        </w:rPr>
        <w:t xml:space="preserve">auch </w:t>
      </w:r>
      <w:r w:rsidRPr="00CD3593">
        <w:rPr>
          <w:rFonts w:ascii="Verdana" w:hAnsi="Verdana" w:cs="Gotham Light"/>
          <w:spacing w:val="-5"/>
          <w:sz w:val="20"/>
          <w:szCs w:val="20"/>
        </w:rPr>
        <w:t>als Kondensator bezeichnet.</w:t>
      </w:r>
    </w:p>
    <w:p w14:paraId="08A26D9E" w14:textId="75DA574A" w:rsidR="008415FD" w:rsidRDefault="0061665E" w:rsidP="008415F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1665E">
        <w:rPr>
          <w:rFonts w:ascii="Verdana" w:hAnsi="Verdana" w:cs="Gotham Light"/>
          <w:spacing w:val="-5"/>
          <w:sz w:val="20"/>
          <w:szCs w:val="20"/>
        </w:rPr>
        <w:lastRenderedPageBreak/>
        <w:t xml:space="preserve">Kommt es </w:t>
      </w:r>
      <w:r>
        <w:rPr>
          <w:rFonts w:ascii="Verdana" w:hAnsi="Verdana" w:cs="Gotham Light"/>
          <w:spacing w:val="-5"/>
          <w:sz w:val="20"/>
          <w:szCs w:val="20"/>
        </w:rPr>
        <w:t xml:space="preserve">in einem Kondensator </w:t>
      </w:r>
      <w:r w:rsidRPr="0061665E">
        <w:rPr>
          <w:rFonts w:ascii="Verdana" w:hAnsi="Verdana" w:cs="Gotham Light"/>
          <w:spacing w:val="-5"/>
          <w:sz w:val="20"/>
          <w:szCs w:val="20"/>
        </w:rPr>
        <w:t xml:space="preserve">zu einer Beschädigung </w:t>
      </w:r>
      <w:r>
        <w:rPr>
          <w:rFonts w:ascii="Verdana" w:hAnsi="Verdana" w:cs="Gotham Light"/>
          <w:spacing w:val="-5"/>
          <w:sz w:val="20"/>
          <w:szCs w:val="20"/>
        </w:rPr>
        <w:t>einer einfach verbauten</w:t>
      </w:r>
      <w:r w:rsidRPr="0061665E">
        <w:rPr>
          <w:rFonts w:ascii="Verdana" w:hAnsi="Verdana" w:cs="Gotham Light"/>
          <w:spacing w:val="-5"/>
          <w:sz w:val="20"/>
          <w:szCs w:val="20"/>
        </w:rPr>
        <w:t xml:space="preserve"> Trennwand zwischen Heizwasser- und Kältemittelkreislauf, </w:t>
      </w:r>
      <w:r>
        <w:rPr>
          <w:rFonts w:ascii="Verdana" w:hAnsi="Verdana" w:cs="Gotham Light"/>
          <w:spacing w:val="-5"/>
          <w:sz w:val="20"/>
          <w:szCs w:val="20"/>
        </w:rPr>
        <w:t>vermischen</w:t>
      </w:r>
      <w:r w:rsidRPr="0061665E">
        <w:rPr>
          <w:rFonts w:ascii="Verdana" w:hAnsi="Verdana" w:cs="Gotham Light"/>
          <w:spacing w:val="-5"/>
          <w:sz w:val="20"/>
          <w:szCs w:val="20"/>
        </w:rPr>
        <w:t xml:space="preserve"> sich beide Medien. </w:t>
      </w:r>
      <w:r w:rsidR="009B7D3A">
        <w:rPr>
          <w:rFonts w:ascii="Verdana" w:hAnsi="Verdana" w:cs="Gotham Light"/>
          <w:spacing w:val="-5"/>
          <w:sz w:val="20"/>
          <w:szCs w:val="20"/>
        </w:rPr>
        <w:t xml:space="preserve">Um Folgeschäden zu vermeiden, ist bei </w:t>
      </w:r>
      <w:r w:rsidR="009B7D3A" w:rsidRPr="00AC24E7">
        <w:rPr>
          <w:rFonts w:ascii="Verdana" w:hAnsi="Verdana" w:cs="Gotham Light"/>
          <w:spacing w:val="-5"/>
          <w:sz w:val="20"/>
          <w:szCs w:val="20"/>
        </w:rPr>
        <w:t xml:space="preserve">Verdacht auf einen defekten Wärmetauscher eine sofortige Überprüfung durch einen Fachbetrieb unerlässlich. </w:t>
      </w:r>
      <w:r w:rsidR="009B7D3A">
        <w:rPr>
          <w:rFonts w:ascii="Verdana" w:hAnsi="Verdana" w:cs="Gotham Light"/>
          <w:spacing w:val="-5"/>
          <w:sz w:val="20"/>
          <w:szCs w:val="20"/>
        </w:rPr>
        <w:t>Gegebenenfalls</w:t>
      </w:r>
      <w:r w:rsidRPr="0061665E">
        <w:rPr>
          <w:rFonts w:ascii="Verdana" w:hAnsi="Verdana" w:cs="Gotham Light"/>
          <w:spacing w:val="-5"/>
          <w:sz w:val="20"/>
          <w:szCs w:val="20"/>
        </w:rPr>
        <w:t xml:space="preserve"> müssen beide Kreisläufe vollständig gespült und anschließend mit Heizwasser und Kältemittel neu befüllt werden, um die Funktionalität wiederherzustellen.</w:t>
      </w:r>
      <w:r w:rsidR="003516CB">
        <w:rPr>
          <w:rFonts w:ascii="Verdana" w:hAnsi="Verdana" w:cs="Gotham Light"/>
          <w:spacing w:val="-5"/>
          <w:sz w:val="20"/>
          <w:szCs w:val="20"/>
        </w:rPr>
        <w:t xml:space="preserve"> </w:t>
      </w:r>
    </w:p>
    <w:p w14:paraId="4C5D6831" w14:textId="77777777" w:rsidR="004C2697" w:rsidRPr="00CD3593" w:rsidRDefault="004C2697" w:rsidP="008415F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5A53F0A8" w14:textId="77777777" w:rsidR="008415FD" w:rsidRPr="00CD3593" w:rsidRDefault="008415FD" w:rsidP="008415FD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CD3593">
        <w:rPr>
          <w:rFonts w:ascii="Verdana" w:hAnsi="Verdana" w:cs="Gotham Light"/>
          <w:b/>
          <w:bCs/>
          <w:spacing w:val="-5"/>
          <w:sz w:val="20"/>
          <w:szCs w:val="20"/>
        </w:rPr>
        <w:t>Doppelwandiger Kondensator für mehr Sicherheit</w:t>
      </w:r>
    </w:p>
    <w:p w14:paraId="2625BC31" w14:textId="2370E6A4" w:rsidR="00CD3593" w:rsidRPr="00CD3593" w:rsidRDefault="008415FD" w:rsidP="00CD359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Innerhalb der Luft-Wasser-Wärmepumpe BLW Mono.1 </w:t>
      </w:r>
      <w:r w:rsidR="00F337FE">
        <w:rPr>
          <w:rFonts w:ascii="Verdana" w:hAnsi="Verdana" w:cs="Gotham Light"/>
          <w:spacing w:val="-5"/>
          <w:sz w:val="20"/>
          <w:szCs w:val="20"/>
        </w:rPr>
        <w:t>separier</w:t>
      </w:r>
      <w:r>
        <w:rPr>
          <w:rFonts w:ascii="Verdana" w:hAnsi="Verdana" w:cs="Gotham Light"/>
          <w:spacing w:val="-5"/>
          <w:sz w:val="20"/>
          <w:szCs w:val="20"/>
        </w:rPr>
        <w:t>t eine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 doppelte Wandstruktur des Kondensators beide Kreisläufe </w:t>
      </w:r>
      <w:r>
        <w:rPr>
          <w:rFonts w:ascii="Verdana" w:hAnsi="Verdana" w:cs="Gotham Light"/>
          <w:spacing w:val="-5"/>
          <w:sz w:val="20"/>
          <w:szCs w:val="20"/>
        </w:rPr>
        <w:t xml:space="preserve">besonders </w:t>
      </w:r>
      <w:r w:rsidRPr="00CD3593">
        <w:rPr>
          <w:rFonts w:ascii="Verdana" w:hAnsi="Verdana" w:cs="Gotham Light"/>
          <w:spacing w:val="-5"/>
          <w:sz w:val="20"/>
          <w:szCs w:val="20"/>
        </w:rPr>
        <w:t>zuverlässig voneinander.</w:t>
      </w:r>
      <w:r w:rsidR="00082D71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Selbst bei </w:t>
      </w:r>
      <w:r w:rsidR="006E698B">
        <w:rPr>
          <w:rFonts w:ascii="Verdana" w:hAnsi="Verdana" w:cs="Gotham Light"/>
          <w:spacing w:val="-5"/>
          <w:sz w:val="20"/>
          <w:szCs w:val="20"/>
        </w:rPr>
        <w:t>einem Riss in der ersten Wand</w:t>
      </w:r>
      <w:r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C23AA0">
        <w:rPr>
          <w:rFonts w:ascii="Verdana" w:hAnsi="Verdana" w:cs="Gotham Light"/>
          <w:spacing w:val="-5"/>
          <w:sz w:val="20"/>
          <w:szCs w:val="20"/>
        </w:rPr>
        <w:t xml:space="preserve">bleibt das </w:t>
      </w:r>
      <w:r w:rsidR="00F337FE">
        <w:rPr>
          <w:rFonts w:ascii="Verdana" w:hAnsi="Verdana" w:cs="Gotham Light"/>
          <w:spacing w:val="-5"/>
          <w:sz w:val="20"/>
          <w:szCs w:val="20"/>
        </w:rPr>
        <w:t xml:space="preserve">natürliche </w:t>
      </w:r>
      <w:r w:rsidR="00C23AA0">
        <w:rPr>
          <w:rFonts w:ascii="Verdana" w:hAnsi="Verdana" w:cs="Gotham Light"/>
          <w:spacing w:val="-5"/>
          <w:sz w:val="20"/>
          <w:szCs w:val="20"/>
        </w:rPr>
        <w:t xml:space="preserve">Kältemittel </w:t>
      </w:r>
      <w:r w:rsidR="00FA0B27">
        <w:rPr>
          <w:rFonts w:ascii="Verdana" w:hAnsi="Verdana" w:cs="Gotham Light"/>
          <w:spacing w:val="-5"/>
          <w:sz w:val="20"/>
          <w:szCs w:val="20"/>
        </w:rPr>
        <w:t xml:space="preserve">R290 </w:t>
      </w:r>
      <w:r w:rsidR="00C23AA0">
        <w:rPr>
          <w:rFonts w:ascii="Verdana" w:hAnsi="Verdana" w:cs="Gotham Light"/>
          <w:spacing w:val="-5"/>
          <w:sz w:val="20"/>
          <w:szCs w:val="20"/>
        </w:rPr>
        <w:t>vom Heizkreis getrennt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. </w:t>
      </w:r>
      <w:r>
        <w:rPr>
          <w:rFonts w:ascii="Verdana" w:hAnsi="Verdana" w:cs="Gotham Light"/>
          <w:spacing w:val="-5"/>
          <w:sz w:val="20"/>
          <w:szCs w:val="20"/>
        </w:rPr>
        <w:t xml:space="preserve">Die Gefahr, dass Bauteile Schaden nehmen oder der Heizungsbetrieb </w:t>
      </w:r>
      <w:r w:rsidR="00082D71">
        <w:rPr>
          <w:rFonts w:ascii="Verdana" w:hAnsi="Verdana" w:cs="Gotham Light"/>
          <w:spacing w:val="-5"/>
          <w:sz w:val="20"/>
          <w:szCs w:val="20"/>
        </w:rPr>
        <w:t xml:space="preserve">länger </w:t>
      </w:r>
      <w:r>
        <w:rPr>
          <w:rFonts w:ascii="Verdana" w:hAnsi="Verdana" w:cs="Gotham Light"/>
          <w:spacing w:val="-5"/>
          <w:sz w:val="20"/>
          <w:szCs w:val="20"/>
        </w:rPr>
        <w:t xml:space="preserve">gestört wird, </w:t>
      </w:r>
      <w:r w:rsidR="00A70DD2">
        <w:rPr>
          <w:rFonts w:ascii="Verdana" w:hAnsi="Verdana" w:cs="Gotham Light"/>
          <w:spacing w:val="-5"/>
          <w:sz w:val="20"/>
          <w:szCs w:val="20"/>
        </w:rPr>
        <w:t>ist damit</w:t>
      </w:r>
      <w:r>
        <w:rPr>
          <w:rFonts w:ascii="Verdana" w:hAnsi="Verdana" w:cs="Gotham Light"/>
          <w:spacing w:val="-5"/>
          <w:sz w:val="20"/>
          <w:szCs w:val="20"/>
        </w:rPr>
        <w:t xml:space="preserve"> deutlich reduziert.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Die Heizungsanlage lässt sich </w:t>
      </w:r>
      <w:r>
        <w:rPr>
          <w:rFonts w:ascii="Verdana" w:hAnsi="Verdana" w:cs="Gotham Light"/>
          <w:spacing w:val="-5"/>
          <w:sz w:val="20"/>
          <w:szCs w:val="20"/>
        </w:rPr>
        <w:t xml:space="preserve">im </w:t>
      </w:r>
      <w:r w:rsidR="00A70DD2">
        <w:rPr>
          <w:rFonts w:ascii="Verdana" w:hAnsi="Verdana" w:cs="Gotham Light"/>
          <w:spacing w:val="-5"/>
          <w:sz w:val="20"/>
          <w:szCs w:val="20"/>
        </w:rPr>
        <w:t xml:space="preserve">Bedarfsfall </w:t>
      </w:r>
      <w:r w:rsidRPr="00CD3593">
        <w:rPr>
          <w:rFonts w:ascii="Verdana" w:hAnsi="Verdana" w:cs="Gotham Light"/>
          <w:spacing w:val="-5"/>
          <w:sz w:val="20"/>
          <w:szCs w:val="20"/>
        </w:rPr>
        <w:t>schnell wieder instand setzen.</w:t>
      </w:r>
      <w:r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Zudem spart die </w:t>
      </w:r>
      <w:r w:rsidR="00A61C9D">
        <w:rPr>
          <w:rFonts w:ascii="Verdana" w:hAnsi="Verdana" w:cs="Gotham Light"/>
          <w:spacing w:val="-5"/>
          <w:sz w:val="20"/>
          <w:szCs w:val="20"/>
        </w:rPr>
        <w:t xml:space="preserve">zweischichtige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Konstruktion zusätzliche Sicherheitsbauteile </w:t>
      </w:r>
      <w:r w:rsidR="00AC7D34">
        <w:rPr>
          <w:rFonts w:ascii="Verdana" w:hAnsi="Verdana" w:cs="Gotham Light"/>
          <w:spacing w:val="-5"/>
          <w:sz w:val="20"/>
          <w:szCs w:val="20"/>
        </w:rPr>
        <w:t xml:space="preserve">ein 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und erleichtert die Installation erheblich. </w:t>
      </w:r>
      <w:r>
        <w:rPr>
          <w:rFonts w:ascii="Verdana" w:hAnsi="Verdana" w:cs="Gotham Light"/>
          <w:spacing w:val="-5"/>
          <w:sz w:val="20"/>
          <w:szCs w:val="20"/>
        </w:rPr>
        <w:t>Da der Kältekreislauf vollständig</w:t>
      </w:r>
      <w:r w:rsidRPr="00CD3593">
        <w:rPr>
          <w:rFonts w:ascii="Verdana" w:hAnsi="Verdana" w:cs="Gotham Light"/>
          <w:spacing w:val="-5"/>
          <w:sz w:val="20"/>
          <w:szCs w:val="20"/>
        </w:rPr>
        <w:t xml:space="preserve"> im Außengerät </w:t>
      </w:r>
      <w:r>
        <w:rPr>
          <w:rFonts w:ascii="Verdana" w:hAnsi="Verdana" w:cs="Gotham Light"/>
          <w:spacing w:val="-5"/>
          <w:sz w:val="20"/>
          <w:szCs w:val="20"/>
        </w:rPr>
        <w:t xml:space="preserve">untergebracht ist, </w:t>
      </w:r>
      <w:r w:rsidRPr="00CD3593">
        <w:rPr>
          <w:rFonts w:ascii="Verdana" w:hAnsi="Verdana" w:cs="Gotham Light"/>
          <w:spacing w:val="-5"/>
          <w:sz w:val="20"/>
          <w:szCs w:val="20"/>
        </w:rPr>
        <w:t>benötigen Installateure keinen Kälteschein.</w:t>
      </w:r>
      <w:r w:rsidR="00CE35C5">
        <w:rPr>
          <w:rFonts w:ascii="Verdana" w:hAnsi="Verdana" w:cs="Gotham Light"/>
          <w:spacing w:val="-5"/>
          <w:sz w:val="20"/>
          <w:szCs w:val="20"/>
        </w:rPr>
        <w:br/>
      </w:r>
    </w:p>
    <w:p w14:paraId="6C8E0EE3" w14:textId="31146D64" w:rsidR="00AC24E7" w:rsidRPr="00AC24E7" w:rsidRDefault="00F032BF" w:rsidP="00AC24E7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Die </w:t>
      </w:r>
      <w:proofErr w:type="gramStart"/>
      <w:r>
        <w:rPr>
          <w:rFonts w:ascii="Verdana" w:hAnsi="Verdana" w:cs="Gotham Light"/>
          <w:spacing w:val="-5"/>
          <w:sz w:val="20"/>
          <w:szCs w:val="20"/>
        </w:rPr>
        <w:t>BLW Mono</w:t>
      </w:r>
      <w:proofErr w:type="gramEnd"/>
      <w:r>
        <w:rPr>
          <w:rFonts w:ascii="Verdana" w:hAnsi="Verdana" w:cs="Gotham Light"/>
          <w:spacing w:val="-5"/>
          <w:sz w:val="20"/>
          <w:szCs w:val="20"/>
        </w:rPr>
        <w:t xml:space="preserve">.1 </w:t>
      </w:r>
      <w:r w:rsidR="00851059">
        <w:rPr>
          <w:rFonts w:ascii="Verdana" w:hAnsi="Verdana" w:cs="Gotham Light"/>
          <w:spacing w:val="-5"/>
          <w:sz w:val="20"/>
          <w:szCs w:val="20"/>
        </w:rPr>
        <w:t xml:space="preserve">wurde zur effizienten Alleinversorgung </w:t>
      </w:r>
      <w:r w:rsidR="00AC581A">
        <w:rPr>
          <w:rFonts w:ascii="Verdana" w:hAnsi="Verdana" w:cs="Gotham Light"/>
          <w:spacing w:val="-5"/>
          <w:sz w:val="20"/>
          <w:szCs w:val="20"/>
        </w:rPr>
        <w:t>von Ein- und Zweifamilienhäusern entwickelt. Mit Leistungsstufen von 6 bis 9 kW</w:t>
      </w:r>
      <w:r w:rsidR="0000387D">
        <w:rPr>
          <w:rFonts w:ascii="Verdana" w:hAnsi="Verdana" w:cs="Gotham Light"/>
          <w:spacing w:val="-5"/>
          <w:sz w:val="20"/>
          <w:szCs w:val="20"/>
        </w:rPr>
        <w:t xml:space="preserve"> erreicht sie Vorlauftemperaturen von 70 °C</w:t>
      </w:r>
      <w:r w:rsidR="00523080">
        <w:rPr>
          <w:rFonts w:ascii="Verdana" w:hAnsi="Verdana" w:cs="Gotham Light"/>
          <w:spacing w:val="-5"/>
          <w:sz w:val="20"/>
          <w:szCs w:val="20"/>
        </w:rPr>
        <w:t xml:space="preserve"> und eignet sich so auch für Bestandsbauten. </w:t>
      </w:r>
      <w:r w:rsidR="00CD3593" w:rsidRPr="00CD3593">
        <w:rPr>
          <w:rFonts w:ascii="Verdana" w:hAnsi="Verdana" w:cs="Gotham Light"/>
          <w:spacing w:val="-5"/>
          <w:sz w:val="20"/>
          <w:szCs w:val="20"/>
        </w:rPr>
        <w:t xml:space="preserve">Weitere Informationen zur </w:t>
      </w:r>
      <w:proofErr w:type="gramStart"/>
      <w:r w:rsidR="00CD3593" w:rsidRPr="00CD3593">
        <w:rPr>
          <w:rFonts w:ascii="Verdana" w:hAnsi="Verdana" w:cs="Gotham Light"/>
          <w:spacing w:val="-5"/>
          <w:sz w:val="20"/>
          <w:szCs w:val="20"/>
        </w:rPr>
        <w:t>BLW Mono</w:t>
      </w:r>
      <w:proofErr w:type="gramEnd"/>
      <w:r w:rsidR="00CD3593" w:rsidRPr="00CD3593">
        <w:rPr>
          <w:rFonts w:ascii="Verdana" w:hAnsi="Verdana" w:cs="Gotham Light"/>
          <w:spacing w:val="-5"/>
          <w:sz w:val="20"/>
          <w:szCs w:val="20"/>
        </w:rPr>
        <w:t xml:space="preserve">.1 und zur innovativen Sicherheitstechnik finden Interessierte unter </w:t>
      </w:r>
      <w:hyperlink r:id="rId11" w:history="1">
        <w:r w:rsidR="00126134" w:rsidRPr="003B06A6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www.broetje.de/blw-mono-p1</w:t>
        </w:r>
      </w:hyperlink>
      <w:r w:rsidR="00126134">
        <w:rPr>
          <w:rFonts w:ascii="Verdana" w:hAnsi="Verdana" w:cs="Gotham Light"/>
          <w:spacing w:val="-5"/>
          <w:sz w:val="20"/>
          <w:szCs w:val="20"/>
        </w:rPr>
        <w:t>.</w:t>
      </w:r>
      <w:r w:rsidR="00AC24E7">
        <w:rPr>
          <w:rFonts w:ascii="Verdana" w:hAnsi="Verdana" w:cs="Gotham Light"/>
          <w:spacing w:val="-5"/>
          <w:sz w:val="20"/>
          <w:szCs w:val="20"/>
        </w:rPr>
        <w:t xml:space="preserve"> </w:t>
      </w:r>
    </w:p>
    <w:p w14:paraId="3A968368" w14:textId="1859F15A" w:rsidR="00126134" w:rsidRPr="00CD3593" w:rsidRDefault="00563522" w:rsidP="00CD359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590B0950">
                <wp:simplePos x="0" y="0"/>
                <wp:positionH relativeFrom="page">
                  <wp:posOffset>5355590</wp:posOffset>
                </wp:positionH>
                <wp:positionV relativeFrom="paragraph">
                  <wp:posOffset>488950</wp:posOffset>
                </wp:positionV>
                <wp:extent cx="1625600" cy="2350770"/>
                <wp:effectExtent l="0" t="0" r="0" b="0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5600" cy="23507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B8E9F1" w14:textId="2692BC3D" w:rsidR="00F53E0E" w:rsidRDefault="00CF5F78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CF5F7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Die Außeneinheit der BRÖTJE BLW Mono</w:t>
                            </w:r>
                            <w:r w:rsidR="00854C6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.1</w:t>
                            </w:r>
                            <w:r w:rsidRPr="00CF5F7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überzeugt</w:t>
                            </w:r>
                            <w:r w:rsidR="005F133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nicht nur</w:t>
                            </w:r>
                            <w:r w:rsidRPr="00CF5F7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durch</w:t>
                            </w:r>
                            <w:r w:rsidR="005F133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ihr</w:t>
                            </w:r>
                            <w:r w:rsidRPr="00CF5F7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dezentes Design</w:t>
                            </w:r>
                            <w:r w:rsidR="00E92CC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, sondern auch durch </w:t>
                            </w:r>
                            <w:r w:rsidR="008415F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ihre durchdachte Konstruktion</w:t>
                            </w:r>
                            <w:r w:rsidRPr="00CF5F7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  <w:r w:rsidR="00B4490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C5C7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S</w:t>
                            </w:r>
                            <w:r w:rsidR="00E202E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ogar </w:t>
                            </w:r>
                            <w:r w:rsidR="00DC5C7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bei einer Beschädigung des</w:t>
                            </w:r>
                            <w:r w:rsidR="003C668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Wärmetauschers</w:t>
                            </w:r>
                            <w:r w:rsidR="00B4490E" w:rsidRPr="00B4490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bleibt das Kältemittel</w:t>
                            </w:r>
                            <w:r w:rsidR="001E506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4490E" w:rsidRPr="00B4490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außerhalb des Heizkreises und kann nach außen ablaufen</w:t>
                            </w:r>
                            <w:r w:rsidR="00B4490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C995AF2" w14:textId="4DF3981E" w:rsidR="00911C09" w:rsidRPr="00B95B1A" w:rsidRDefault="00911C09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53FC5" id="Textfeld 27" o:spid="_x0000_s1027" type="#_x0000_t202" style="position:absolute;margin-left:421.7pt;margin-top:38.5pt;width:128pt;height:185.1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" o:allowoverlap="f" fillcolor="white [3201]" stroked="f" strokeweight=".5pt">
                <v:textbox inset="0,,0">
                  <w:txbxContent>
                    <w:p w14:paraId="21B8E9F1" w14:textId="2692BC3D" w:rsidR="00F53E0E" w:rsidRDefault="00CF5F78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CF5F7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Die Außeneinheit der BRÖTJE BLW Mono</w:t>
                      </w:r>
                      <w:r w:rsidR="00854C6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.1</w:t>
                      </w:r>
                      <w:r w:rsidRPr="00CF5F7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überzeugt</w:t>
                      </w:r>
                      <w:r w:rsidR="005F133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nicht nur</w:t>
                      </w:r>
                      <w:r w:rsidRPr="00CF5F7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durch</w:t>
                      </w:r>
                      <w:r w:rsidR="005F133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ihr</w:t>
                      </w:r>
                      <w:r w:rsidRPr="00CF5F7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dezentes Design</w:t>
                      </w:r>
                      <w:r w:rsidR="00E92CC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, sondern auch durch </w:t>
                      </w:r>
                      <w:r w:rsidR="008415F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ihre durchdachte Konstruktion</w:t>
                      </w:r>
                      <w:r w:rsidRPr="00CF5F7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  <w:r w:rsidR="00B4490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DC5C7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S</w:t>
                      </w:r>
                      <w:r w:rsidR="00E202E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ogar </w:t>
                      </w:r>
                      <w:r w:rsidR="00DC5C7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bei einer Beschädigung des</w:t>
                      </w:r>
                      <w:r w:rsidR="003C668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Wärmetauschers</w:t>
                      </w:r>
                      <w:r w:rsidR="00B4490E" w:rsidRPr="00B4490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bleibt das Kältemittel</w:t>
                      </w:r>
                      <w:r w:rsidR="001E506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B4490E" w:rsidRPr="00B4490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außerhalb des Heizkreises und kann nach außen ablaufen</w:t>
                      </w:r>
                      <w:r w:rsidR="00B4490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</w:p>
                    <w:p w14:paraId="1C995AF2" w14:textId="4DF3981E" w:rsidR="00911C09" w:rsidRPr="00B95B1A" w:rsidRDefault="00911C09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30FCAC27">
            <wp:simplePos x="0" y="0"/>
            <wp:positionH relativeFrom="column">
              <wp:posOffset>73660</wp:posOffset>
            </wp:positionH>
            <wp:positionV relativeFrom="paragraph">
              <wp:posOffset>488950</wp:posOffset>
            </wp:positionV>
            <wp:extent cx="4049395" cy="2276475"/>
            <wp:effectExtent l="0" t="0" r="8255" b="9525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395" cy="2276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2D71">
        <w:rPr>
          <w:rFonts w:ascii="Verdana" w:hAnsi="Verdana" w:cs="Gotham Light"/>
          <w:spacing w:val="-5"/>
          <w:sz w:val="20"/>
          <w:szCs w:val="20"/>
        </w:rPr>
        <w:br/>
      </w:r>
    </w:p>
    <w:p w14:paraId="456AA99D" w14:textId="6CB35372" w:rsidR="00CD3593" w:rsidRPr="00CD3593" w:rsidRDefault="00CD3593" w:rsidP="00CD359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FC197F5" w14:textId="4464A0DB" w:rsidR="0037177F" w:rsidRPr="00CD3593" w:rsidRDefault="0037177F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CD3593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2B828EFE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1B8B688C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1E3DA79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3D410C14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037936FB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5C3EFB3F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7398556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74BD3232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33F5F7BD" w14:textId="36A6F87D" w:rsidR="00352215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8" w:history="1">
        <w:r w:rsidRPr="0086077C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7E2DE2C6" w14:textId="0696817C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69538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9" w:history="1">
        <w:r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7FAA21C1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</w:t>
      </w:r>
      <w:r w:rsidR="00841130">
        <w:rPr>
          <w:rFonts w:ascii="Verdana" w:hAnsi="Verdana" w:cs="Gotham Light"/>
          <w:spacing w:val="-5"/>
          <w:sz w:val="20"/>
          <w:szCs w:val="20"/>
        </w:rPr>
        <w:t>n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das Angebot ab. BRÖTJE ist Teil der international agierenden BDR Thermea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20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73233A" w14:textId="77777777" w:rsidR="00906C75" w:rsidRDefault="00906C7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B88080D" w14:textId="77777777" w:rsidR="00906C75" w:rsidRDefault="00906C7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1794520E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</w:t>
      </w:r>
      <w:r w:rsidR="00EF0C7E">
        <w:rPr>
          <w:rFonts w:ascii="Verdana" w:hAnsi="Verdana" w:cs="Arial"/>
          <w:sz w:val="20"/>
          <w:szCs w:val="20"/>
        </w:rPr>
        <w:t>5</w:t>
      </w:r>
      <w:r w:rsidR="0017233A">
        <w:rPr>
          <w:rFonts w:ascii="Verdana" w:hAnsi="Verdana" w:cs="Arial"/>
          <w:sz w:val="20"/>
          <w:szCs w:val="20"/>
        </w:rPr>
        <w:t>0</w:t>
      </w:r>
      <w:r w:rsidR="008562F5">
        <w:rPr>
          <w:rFonts w:ascii="Verdana" w:hAnsi="Verdana" w:cs="Arial"/>
          <w:sz w:val="20"/>
          <w:szCs w:val="20"/>
        </w:rPr>
        <w:t>17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692AA2" w14:textId="77777777" w:rsidR="005B660B" w:rsidRDefault="005B660B" w:rsidP="00CD6758">
      <w:r>
        <w:separator/>
      </w:r>
    </w:p>
  </w:endnote>
  <w:endnote w:type="continuationSeparator" w:id="0">
    <w:p w14:paraId="1B8DEDC8" w14:textId="77777777" w:rsidR="005B660B" w:rsidRDefault="005B660B" w:rsidP="00CD6758">
      <w:r>
        <w:continuationSeparator/>
      </w:r>
    </w:p>
  </w:endnote>
  <w:endnote w:type="continuationNotice" w:id="1">
    <w:p w14:paraId="0CFE1577" w14:textId="77777777" w:rsidR="005B660B" w:rsidRDefault="005B660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813ACC" w14:textId="77777777" w:rsidR="005B660B" w:rsidRDefault="005B660B" w:rsidP="00CD6758">
      <w:r>
        <w:separator/>
      </w:r>
    </w:p>
  </w:footnote>
  <w:footnote w:type="continuationSeparator" w:id="0">
    <w:p w14:paraId="71FEA41E" w14:textId="77777777" w:rsidR="005B660B" w:rsidRDefault="005B660B" w:rsidP="00CD6758">
      <w:r>
        <w:continuationSeparator/>
      </w:r>
    </w:p>
  </w:footnote>
  <w:footnote w:type="continuationNotice" w:id="1">
    <w:p w14:paraId="650C40FB" w14:textId="77777777" w:rsidR="005B660B" w:rsidRDefault="005B660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387D"/>
    <w:rsid w:val="00021C59"/>
    <w:rsid w:val="00030906"/>
    <w:rsid w:val="000375AA"/>
    <w:rsid w:val="00040991"/>
    <w:rsid w:val="000476A4"/>
    <w:rsid w:val="000602B6"/>
    <w:rsid w:val="00072892"/>
    <w:rsid w:val="0007708C"/>
    <w:rsid w:val="0007780A"/>
    <w:rsid w:val="00080E41"/>
    <w:rsid w:val="00082D71"/>
    <w:rsid w:val="000D6582"/>
    <w:rsid w:val="000E7281"/>
    <w:rsid w:val="000F39E8"/>
    <w:rsid w:val="000F531A"/>
    <w:rsid w:val="000F7FC0"/>
    <w:rsid w:val="00101688"/>
    <w:rsid w:val="00110F1C"/>
    <w:rsid w:val="00126134"/>
    <w:rsid w:val="00130406"/>
    <w:rsid w:val="001311C8"/>
    <w:rsid w:val="00145D60"/>
    <w:rsid w:val="001471D0"/>
    <w:rsid w:val="0015085D"/>
    <w:rsid w:val="0016138D"/>
    <w:rsid w:val="0016226F"/>
    <w:rsid w:val="0017233A"/>
    <w:rsid w:val="00173567"/>
    <w:rsid w:val="001750E2"/>
    <w:rsid w:val="0018047C"/>
    <w:rsid w:val="00186554"/>
    <w:rsid w:val="00193308"/>
    <w:rsid w:val="00193E30"/>
    <w:rsid w:val="001A2082"/>
    <w:rsid w:val="001A269E"/>
    <w:rsid w:val="001B338B"/>
    <w:rsid w:val="001B417D"/>
    <w:rsid w:val="001C4010"/>
    <w:rsid w:val="001D6F8C"/>
    <w:rsid w:val="001E47F5"/>
    <w:rsid w:val="001E5066"/>
    <w:rsid w:val="001F70AA"/>
    <w:rsid w:val="002000E6"/>
    <w:rsid w:val="002156A5"/>
    <w:rsid w:val="002211AE"/>
    <w:rsid w:val="00221E1C"/>
    <w:rsid w:val="002426A4"/>
    <w:rsid w:val="00244A40"/>
    <w:rsid w:val="0024589E"/>
    <w:rsid w:val="00247167"/>
    <w:rsid w:val="002503C5"/>
    <w:rsid w:val="00271AEF"/>
    <w:rsid w:val="002749BA"/>
    <w:rsid w:val="0027668E"/>
    <w:rsid w:val="0028353F"/>
    <w:rsid w:val="002A5D8D"/>
    <w:rsid w:val="002B6089"/>
    <w:rsid w:val="002C29B7"/>
    <w:rsid w:val="002C39D0"/>
    <w:rsid w:val="002C51A0"/>
    <w:rsid w:val="002C5814"/>
    <w:rsid w:val="002E15AC"/>
    <w:rsid w:val="002E60E7"/>
    <w:rsid w:val="002E7B29"/>
    <w:rsid w:val="00301ADD"/>
    <w:rsid w:val="003163F3"/>
    <w:rsid w:val="00324886"/>
    <w:rsid w:val="00331FC7"/>
    <w:rsid w:val="00332E1A"/>
    <w:rsid w:val="00333A1B"/>
    <w:rsid w:val="00335FC1"/>
    <w:rsid w:val="00337A55"/>
    <w:rsid w:val="00341F6E"/>
    <w:rsid w:val="003516CB"/>
    <w:rsid w:val="00352215"/>
    <w:rsid w:val="00354C0D"/>
    <w:rsid w:val="003636DC"/>
    <w:rsid w:val="003666E1"/>
    <w:rsid w:val="0037177F"/>
    <w:rsid w:val="00374CD1"/>
    <w:rsid w:val="003C6685"/>
    <w:rsid w:val="003D24B4"/>
    <w:rsid w:val="003D3865"/>
    <w:rsid w:val="003D4788"/>
    <w:rsid w:val="003E29CB"/>
    <w:rsid w:val="003F3458"/>
    <w:rsid w:val="00403E68"/>
    <w:rsid w:val="00407AF1"/>
    <w:rsid w:val="00416A99"/>
    <w:rsid w:val="00420F46"/>
    <w:rsid w:val="0042217B"/>
    <w:rsid w:val="00426CE6"/>
    <w:rsid w:val="00431E44"/>
    <w:rsid w:val="00431F0F"/>
    <w:rsid w:val="00433CFD"/>
    <w:rsid w:val="00433F54"/>
    <w:rsid w:val="004622F0"/>
    <w:rsid w:val="00467BEB"/>
    <w:rsid w:val="00477070"/>
    <w:rsid w:val="00484EF9"/>
    <w:rsid w:val="00485781"/>
    <w:rsid w:val="00494447"/>
    <w:rsid w:val="00494F0E"/>
    <w:rsid w:val="004A78B8"/>
    <w:rsid w:val="004C2697"/>
    <w:rsid w:val="004C6148"/>
    <w:rsid w:val="004D1B6B"/>
    <w:rsid w:val="005058D2"/>
    <w:rsid w:val="005059A1"/>
    <w:rsid w:val="005174E3"/>
    <w:rsid w:val="00517AE3"/>
    <w:rsid w:val="00523080"/>
    <w:rsid w:val="00540FDF"/>
    <w:rsid w:val="005513E9"/>
    <w:rsid w:val="00552623"/>
    <w:rsid w:val="005574D9"/>
    <w:rsid w:val="00563522"/>
    <w:rsid w:val="00567767"/>
    <w:rsid w:val="00576160"/>
    <w:rsid w:val="00582F3F"/>
    <w:rsid w:val="00590E14"/>
    <w:rsid w:val="005A2FA8"/>
    <w:rsid w:val="005A45AD"/>
    <w:rsid w:val="005A4A93"/>
    <w:rsid w:val="005A739C"/>
    <w:rsid w:val="005B3C82"/>
    <w:rsid w:val="005B660B"/>
    <w:rsid w:val="005C0D0D"/>
    <w:rsid w:val="005C5261"/>
    <w:rsid w:val="005D1B23"/>
    <w:rsid w:val="005D77DE"/>
    <w:rsid w:val="005E4E45"/>
    <w:rsid w:val="005F1331"/>
    <w:rsid w:val="005F3A29"/>
    <w:rsid w:val="00602F6D"/>
    <w:rsid w:val="0061665E"/>
    <w:rsid w:val="006234AE"/>
    <w:rsid w:val="00642B29"/>
    <w:rsid w:val="006432BC"/>
    <w:rsid w:val="006479C0"/>
    <w:rsid w:val="006554E0"/>
    <w:rsid w:val="00671E3F"/>
    <w:rsid w:val="006913F0"/>
    <w:rsid w:val="00695380"/>
    <w:rsid w:val="0069654B"/>
    <w:rsid w:val="006A3E05"/>
    <w:rsid w:val="006A6A4B"/>
    <w:rsid w:val="006B1A88"/>
    <w:rsid w:val="006C282A"/>
    <w:rsid w:val="006C7766"/>
    <w:rsid w:val="006D09EB"/>
    <w:rsid w:val="006E1B52"/>
    <w:rsid w:val="006E698B"/>
    <w:rsid w:val="006F63DF"/>
    <w:rsid w:val="007057A2"/>
    <w:rsid w:val="00716C35"/>
    <w:rsid w:val="00747DA4"/>
    <w:rsid w:val="007502F0"/>
    <w:rsid w:val="0075136C"/>
    <w:rsid w:val="007600CB"/>
    <w:rsid w:val="00760E63"/>
    <w:rsid w:val="007733BB"/>
    <w:rsid w:val="0078638E"/>
    <w:rsid w:val="007A0059"/>
    <w:rsid w:val="007A04C2"/>
    <w:rsid w:val="007B5097"/>
    <w:rsid w:val="007D342C"/>
    <w:rsid w:val="007E41FD"/>
    <w:rsid w:val="008118EE"/>
    <w:rsid w:val="00812705"/>
    <w:rsid w:val="00814EDF"/>
    <w:rsid w:val="00826647"/>
    <w:rsid w:val="00833697"/>
    <w:rsid w:val="00840C11"/>
    <w:rsid w:val="00841130"/>
    <w:rsid w:val="008415FD"/>
    <w:rsid w:val="008416A8"/>
    <w:rsid w:val="00842555"/>
    <w:rsid w:val="00851059"/>
    <w:rsid w:val="00853E54"/>
    <w:rsid w:val="00854C6E"/>
    <w:rsid w:val="008562F5"/>
    <w:rsid w:val="008623F2"/>
    <w:rsid w:val="0087180F"/>
    <w:rsid w:val="00875FC5"/>
    <w:rsid w:val="0088437B"/>
    <w:rsid w:val="00886539"/>
    <w:rsid w:val="0089142C"/>
    <w:rsid w:val="00892C48"/>
    <w:rsid w:val="008934E3"/>
    <w:rsid w:val="00894588"/>
    <w:rsid w:val="00897B68"/>
    <w:rsid w:val="008A10D8"/>
    <w:rsid w:val="008B1AAD"/>
    <w:rsid w:val="008F0982"/>
    <w:rsid w:val="008F46AC"/>
    <w:rsid w:val="00905FD3"/>
    <w:rsid w:val="00906710"/>
    <w:rsid w:val="00906C75"/>
    <w:rsid w:val="00911C09"/>
    <w:rsid w:val="00914BDD"/>
    <w:rsid w:val="00915BAA"/>
    <w:rsid w:val="0092007B"/>
    <w:rsid w:val="0092552B"/>
    <w:rsid w:val="00927EE0"/>
    <w:rsid w:val="009345D7"/>
    <w:rsid w:val="00942DE2"/>
    <w:rsid w:val="009458D6"/>
    <w:rsid w:val="0095063A"/>
    <w:rsid w:val="0095499A"/>
    <w:rsid w:val="00955894"/>
    <w:rsid w:val="00982EAA"/>
    <w:rsid w:val="009950CD"/>
    <w:rsid w:val="0099671D"/>
    <w:rsid w:val="009A2AD3"/>
    <w:rsid w:val="009A75F5"/>
    <w:rsid w:val="009B1114"/>
    <w:rsid w:val="009B18AB"/>
    <w:rsid w:val="009B7D3A"/>
    <w:rsid w:val="009D2BA8"/>
    <w:rsid w:val="009D3F4A"/>
    <w:rsid w:val="00A00264"/>
    <w:rsid w:val="00A07843"/>
    <w:rsid w:val="00A17B2A"/>
    <w:rsid w:val="00A20964"/>
    <w:rsid w:val="00A24859"/>
    <w:rsid w:val="00A31815"/>
    <w:rsid w:val="00A33953"/>
    <w:rsid w:val="00A4207F"/>
    <w:rsid w:val="00A441B0"/>
    <w:rsid w:val="00A47376"/>
    <w:rsid w:val="00A53279"/>
    <w:rsid w:val="00A5477D"/>
    <w:rsid w:val="00A5595E"/>
    <w:rsid w:val="00A61C9D"/>
    <w:rsid w:val="00A70DD2"/>
    <w:rsid w:val="00A82C73"/>
    <w:rsid w:val="00A83719"/>
    <w:rsid w:val="00AC1C72"/>
    <w:rsid w:val="00AC24E7"/>
    <w:rsid w:val="00AC4911"/>
    <w:rsid w:val="00AC581A"/>
    <w:rsid w:val="00AC7D34"/>
    <w:rsid w:val="00AD3D39"/>
    <w:rsid w:val="00AD3E61"/>
    <w:rsid w:val="00AD447B"/>
    <w:rsid w:val="00AE7250"/>
    <w:rsid w:val="00B11191"/>
    <w:rsid w:val="00B21DD8"/>
    <w:rsid w:val="00B25CE6"/>
    <w:rsid w:val="00B34D92"/>
    <w:rsid w:val="00B37416"/>
    <w:rsid w:val="00B4490E"/>
    <w:rsid w:val="00B53BE4"/>
    <w:rsid w:val="00B64106"/>
    <w:rsid w:val="00B76336"/>
    <w:rsid w:val="00B85E11"/>
    <w:rsid w:val="00B9513D"/>
    <w:rsid w:val="00B95390"/>
    <w:rsid w:val="00B968B1"/>
    <w:rsid w:val="00BB2915"/>
    <w:rsid w:val="00BC2198"/>
    <w:rsid w:val="00BC5658"/>
    <w:rsid w:val="00BC5E32"/>
    <w:rsid w:val="00BE3083"/>
    <w:rsid w:val="00BF445A"/>
    <w:rsid w:val="00BF6B63"/>
    <w:rsid w:val="00C21BD3"/>
    <w:rsid w:val="00C23AA0"/>
    <w:rsid w:val="00C23E81"/>
    <w:rsid w:val="00C3753E"/>
    <w:rsid w:val="00C42043"/>
    <w:rsid w:val="00C43228"/>
    <w:rsid w:val="00C529AF"/>
    <w:rsid w:val="00C57391"/>
    <w:rsid w:val="00C57F54"/>
    <w:rsid w:val="00C6105E"/>
    <w:rsid w:val="00C64568"/>
    <w:rsid w:val="00C75CFE"/>
    <w:rsid w:val="00C950B4"/>
    <w:rsid w:val="00CA174F"/>
    <w:rsid w:val="00CA429A"/>
    <w:rsid w:val="00CA46AD"/>
    <w:rsid w:val="00CB4AD2"/>
    <w:rsid w:val="00CB6621"/>
    <w:rsid w:val="00CC1C4B"/>
    <w:rsid w:val="00CD3593"/>
    <w:rsid w:val="00CD6758"/>
    <w:rsid w:val="00CE0312"/>
    <w:rsid w:val="00CE341A"/>
    <w:rsid w:val="00CE35C5"/>
    <w:rsid w:val="00CE5549"/>
    <w:rsid w:val="00CF5F78"/>
    <w:rsid w:val="00D1025A"/>
    <w:rsid w:val="00D2662B"/>
    <w:rsid w:val="00D3054B"/>
    <w:rsid w:val="00D52B19"/>
    <w:rsid w:val="00D60D94"/>
    <w:rsid w:val="00D71FF6"/>
    <w:rsid w:val="00D72714"/>
    <w:rsid w:val="00D73100"/>
    <w:rsid w:val="00D73139"/>
    <w:rsid w:val="00D7544C"/>
    <w:rsid w:val="00D84CE5"/>
    <w:rsid w:val="00D86EB2"/>
    <w:rsid w:val="00D94E90"/>
    <w:rsid w:val="00DA6F50"/>
    <w:rsid w:val="00DC38B9"/>
    <w:rsid w:val="00DC5C73"/>
    <w:rsid w:val="00DC5F4E"/>
    <w:rsid w:val="00DD1E2B"/>
    <w:rsid w:val="00DD4377"/>
    <w:rsid w:val="00DF48ED"/>
    <w:rsid w:val="00DF716F"/>
    <w:rsid w:val="00E0588F"/>
    <w:rsid w:val="00E1129B"/>
    <w:rsid w:val="00E11EC2"/>
    <w:rsid w:val="00E202ED"/>
    <w:rsid w:val="00E20F03"/>
    <w:rsid w:val="00E33BB9"/>
    <w:rsid w:val="00E357E9"/>
    <w:rsid w:val="00E458A1"/>
    <w:rsid w:val="00E554A6"/>
    <w:rsid w:val="00E62EDF"/>
    <w:rsid w:val="00E70350"/>
    <w:rsid w:val="00E7708A"/>
    <w:rsid w:val="00E772E4"/>
    <w:rsid w:val="00E840C6"/>
    <w:rsid w:val="00E87794"/>
    <w:rsid w:val="00E92CCE"/>
    <w:rsid w:val="00E92F3B"/>
    <w:rsid w:val="00EA0137"/>
    <w:rsid w:val="00EA20AB"/>
    <w:rsid w:val="00EA38FC"/>
    <w:rsid w:val="00EB4D84"/>
    <w:rsid w:val="00EB5BDA"/>
    <w:rsid w:val="00EB6932"/>
    <w:rsid w:val="00ED59DD"/>
    <w:rsid w:val="00EE5A8E"/>
    <w:rsid w:val="00EF0C7E"/>
    <w:rsid w:val="00EF6624"/>
    <w:rsid w:val="00EF67D7"/>
    <w:rsid w:val="00F02161"/>
    <w:rsid w:val="00F032BF"/>
    <w:rsid w:val="00F04119"/>
    <w:rsid w:val="00F0655F"/>
    <w:rsid w:val="00F16FEF"/>
    <w:rsid w:val="00F337FE"/>
    <w:rsid w:val="00F34143"/>
    <w:rsid w:val="00F53C71"/>
    <w:rsid w:val="00F53E0E"/>
    <w:rsid w:val="00F613BF"/>
    <w:rsid w:val="00F723F2"/>
    <w:rsid w:val="00F954F7"/>
    <w:rsid w:val="00FA0B27"/>
    <w:rsid w:val="00FA3AC7"/>
    <w:rsid w:val="00FA69DF"/>
    <w:rsid w:val="00FC4B58"/>
    <w:rsid w:val="00FC5314"/>
    <w:rsid w:val="00FD212F"/>
    <w:rsid w:val="00FD6FA2"/>
    <w:rsid w:val="00FE33A0"/>
    <w:rsid w:val="00FE4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B34D92"/>
    <w:rPr>
      <w:rFonts w:ascii="Arial" w:eastAsia="Times New Roman" w:hAnsi="Arial" w:cs="Times New Roman"/>
      <w:sz w:val="22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C1C7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C1C72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C1C72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C1C7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1C72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166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0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yperlink" Target="http://www.broetje.de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jp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hyperlink" Target="http://www.broetje.d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broetje.de/blw-mono-p1" TargetMode="External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hyperlink" Target="http://www.waldecker-pr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9233E4A-FEBC-4D0B-9E4F-F2A8B19001BE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1" ma:contentTypeDescription="Ein neues Dokument erstellen." ma:contentTypeScope="" ma:versionID="ee1f8d98bd5e37f9063ed133c920abfe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2770dd596d4769838ac8401707080351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  <xsd:element name="MediaServiceBillingMetadata" ma:index="3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A70427-09B2-4D3C-9830-1F34EE1821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536</Words>
  <Characters>3382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3911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Stefanie Schetter</cp:lastModifiedBy>
  <cp:revision>17</cp:revision>
  <cp:lastPrinted>2018-08-06T03:43:00Z</cp:lastPrinted>
  <dcterms:created xsi:type="dcterms:W3CDTF">2025-09-17T08:47:00Z</dcterms:created>
  <dcterms:modified xsi:type="dcterms:W3CDTF">2025-09-17T12:04:00Z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