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3F44CF" w14:textId="77777777" w:rsidR="0078638E" w:rsidRDefault="0078638E" w:rsidP="0078638E">
      <w:pPr>
        <w:autoSpaceDE w:val="0"/>
        <w:autoSpaceDN w:val="0"/>
        <w:adjustRightInd w:val="0"/>
        <w:ind w:right="-573"/>
        <w:rPr>
          <w:rFonts w:ascii="Verdana" w:hAnsi="Verdana" w:cs="Arial"/>
          <w:b/>
          <w:bCs/>
          <w:sz w:val="20"/>
          <w:szCs w:val="20"/>
        </w:rPr>
      </w:pPr>
      <w:r w:rsidRPr="00DD1E2B">
        <w:rPr>
          <w:rFonts w:ascii="Verdana" w:hAnsi="Verdana" w:cs="Arial"/>
          <w:b/>
          <w:bCs/>
          <w:sz w:val="20"/>
          <w:szCs w:val="20"/>
        </w:rPr>
        <w:t>Pressemitteilung</w:t>
      </w:r>
    </w:p>
    <w:p w14:paraId="77D739BD" w14:textId="77777777" w:rsidR="0078638E" w:rsidRDefault="0078638E" w:rsidP="0078638E">
      <w:pPr>
        <w:autoSpaceDE w:val="0"/>
        <w:autoSpaceDN w:val="0"/>
        <w:adjustRightInd w:val="0"/>
        <w:ind w:right="-573"/>
        <w:rPr>
          <w:rFonts w:ascii="Verdana" w:hAnsi="Verdana" w:cs="Arial"/>
          <w:b/>
          <w:bCs/>
          <w:sz w:val="20"/>
          <w:szCs w:val="20"/>
        </w:rPr>
      </w:pPr>
    </w:p>
    <w:p w14:paraId="1B994736" w14:textId="77777777" w:rsidR="0078638E" w:rsidRPr="00DD1E2B" w:rsidRDefault="0078638E" w:rsidP="0078638E">
      <w:pPr>
        <w:autoSpaceDE w:val="0"/>
        <w:autoSpaceDN w:val="0"/>
        <w:adjustRightInd w:val="0"/>
        <w:ind w:right="-573"/>
        <w:rPr>
          <w:rFonts w:ascii="Verdana" w:hAnsi="Verdana" w:cs="Arial"/>
          <w:b/>
          <w:bCs/>
          <w:sz w:val="20"/>
          <w:szCs w:val="20"/>
        </w:rPr>
      </w:pPr>
    </w:p>
    <w:p w14:paraId="6808BE78" w14:textId="6BFE2CFA" w:rsidR="00A5477D" w:rsidRPr="008848E2" w:rsidRDefault="008B78AF" w:rsidP="00C31413">
      <w:pPr>
        <w:autoSpaceDE w:val="0"/>
        <w:autoSpaceDN w:val="0"/>
        <w:adjustRightInd w:val="0"/>
        <w:ind w:left="0" w:right="-432"/>
        <w:rPr>
          <w:rFonts w:ascii="Verdana" w:hAnsi="Verdana" w:cs="Arial"/>
          <w:sz w:val="44"/>
          <w:szCs w:val="44"/>
        </w:rPr>
      </w:pPr>
      <w:r w:rsidRPr="008B78AF">
        <w:rPr>
          <w:rFonts w:ascii="Verdana" w:hAnsi="Verdana" w:cs="Arial"/>
          <w:sz w:val="44"/>
          <w:szCs w:val="44"/>
        </w:rPr>
        <w:t>Aus der Praxis entwickel</w:t>
      </w:r>
      <w:r>
        <w:rPr>
          <w:rFonts w:ascii="Verdana" w:hAnsi="Verdana" w:cs="Arial"/>
          <w:sz w:val="44"/>
          <w:szCs w:val="44"/>
        </w:rPr>
        <w:t xml:space="preserve">t: </w:t>
      </w:r>
      <w:r w:rsidR="00E42FEF" w:rsidRPr="008848E2">
        <w:rPr>
          <w:rFonts w:ascii="Verdana" w:hAnsi="Verdana" w:cs="Arial"/>
          <w:sz w:val="44"/>
          <w:szCs w:val="44"/>
        </w:rPr>
        <w:t xml:space="preserve">Zubehör </w:t>
      </w:r>
      <w:r w:rsidR="00C31413">
        <w:rPr>
          <w:rFonts w:ascii="Verdana" w:hAnsi="Verdana" w:cs="Arial"/>
          <w:sz w:val="44"/>
          <w:szCs w:val="44"/>
        </w:rPr>
        <w:t>für die</w:t>
      </w:r>
      <w:r w:rsidR="00432F3B" w:rsidRPr="008848E2">
        <w:rPr>
          <w:rFonts w:ascii="Verdana" w:hAnsi="Verdana" w:cs="Arial"/>
          <w:sz w:val="44"/>
          <w:szCs w:val="44"/>
        </w:rPr>
        <w:t xml:space="preserve"> </w:t>
      </w:r>
      <w:r w:rsidR="00E42FEF" w:rsidRPr="008848E2">
        <w:rPr>
          <w:rFonts w:ascii="Verdana" w:hAnsi="Verdana" w:cs="Arial"/>
          <w:sz w:val="44"/>
          <w:szCs w:val="44"/>
        </w:rPr>
        <w:t>Wä</w:t>
      </w:r>
      <w:r w:rsidR="00432F3B" w:rsidRPr="008848E2">
        <w:rPr>
          <w:rFonts w:ascii="Verdana" w:hAnsi="Verdana" w:cs="Arial"/>
          <w:sz w:val="44"/>
          <w:szCs w:val="44"/>
        </w:rPr>
        <w:t>rmepumpenaufstellung</w:t>
      </w:r>
    </w:p>
    <w:p w14:paraId="7305A9F6" w14:textId="77777777" w:rsidR="00A5477D" w:rsidRPr="0078638E" w:rsidRDefault="00A5477D" w:rsidP="00AF5244">
      <w:pPr>
        <w:autoSpaceDE w:val="0"/>
        <w:autoSpaceDN w:val="0"/>
        <w:adjustRightInd w:val="0"/>
        <w:ind w:left="0" w:right="-432"/>
        <w:rPr>
          <w:rFonts w:ascii="Verdana" w:hAnsi="Verdana" w:cs="Arial"/>
          <w:b/>
          <w:bCs/>
          <w:sz w:val="34"/>
          <w:szCs w:val="34"/>
        </w:rPr>
      </w:pPr>
    </w:p>
    <w:p w14:paraId="23B2CB98" w14:textId="3F94761C" w:rsidR="002C5814" w:rsidRDefault="00F92D6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b/>
          <w:bCs/>
          <w:spacing w:val="-5"/>
          <w:sz w:val="20"/>
          <w:szCs w:val="20"/>
        </w:rPr>
      </w:pPr>
      <w:r w:rsidRPr="00452E1C">
        <w:rPr>
          <w:noProof/>
        </w:rPr>
        <mc:AlternateContent>
          <mc:Choice Requires="wps">
            <w:drawing>
              <wp:anchor distT="0" distB="0" distL="180340" distR="180340" simplePos="0" relativeHeight="251658241" behindDoc="1" locked="0" layoutInCell="1" allowOverlap="0" wp14:anchorId="62A53FC5" wp14:editId="7F62F0A7">
                <wp:simplePos x="0" y="0"/>
                <wp:positionH relativeFrom="page">
                  <wp:posOffset>895350</wp:posOffset>
                </wp:positionH>
                <wp:positionV relativeFrom="paragraph">
                  <wp:posOffset>4450080</wp:posOffset>
                </wp:positionV>
                <wp:extent cx="5939790" cy="771525"/>
                <wp:effectExtent l="0" t="0" r="3810" b="9525"/>
                <wp:wrapTopAndBottom/>
                <wp:docPr id="27" name="Textfeld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790" cy="771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A371B10" w14:textId="2DD45AB2" w:rsidR="00603D9B" w:rsidRDefault="006D489C" w:rsidP="00911C09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ind w:left="0" w:right="33"/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Flexibel</w:t>
                            </w:r>
                            <w:r w:rsidR="00741103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 in der Montage, sicher in der Aufstellung</w:t>
                            </w:r>
                            <w:r w:rsidR="002378EB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E627C1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Für die Wärmepumpe BLW Mono.1 gibt es </w:t>
                            </w:r>
                            <w:r w:rsidR="00054386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unter anderem</w:t>
                            </w:r>
                            <w:r w:rsidR="007102D4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9579F1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eine Wandhalterung</w:t>
                            </w:r>
                            <w:r w:rsidR="00EF4A9B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,</w:t>
                            </w:r>
                            <w:r w:rsidR="00535962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 einen versenkbaren Montagesockel</w:t>
                            </w:r>
                            <w:r w:rsidR="00EF4A9B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="005D6C14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einen </w:t>
                            </w:r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anthrazitfarbenen Designsockel</w:t>
                            </w:r>
                            <w:r w:rsidR="005211C2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 und eine</w:t>
                            </w:r>
                            <w:r w:rsidR="0062177E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 Rückseitenverkleidung.</w:t>
                            </w:r>
                          </w:p>
                          <w:p w14:paraId="1C995AF2" w14:textId="270B5E8D" w:rsidR="00911C09" w:rsidRPr="00B95B1A" w:rsidRDefault="00911C09" w:rsidP="00911C09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ind w:left="0" w:right="33"/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</w:pPr>
                            <w:r w:rsidRPr="002A019B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Bild: </w:t>
                            </w:r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August Brötje GmbH, Rastede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A53FC5" id="_x0000_t202" coordsize="21600,21600" o:spt="202" path="m,l,21600r21600,l21600,xe">
                <v:stroke joinstyle="miter"/>
                <v:path gradientshapeok="t" o:connecttype="rect"/>
              </v:shapetype>
              <v:shape id="Textfeld 27" o:spid="_x0000_s1026" type="#_x0000_t202" style="position:absolute;margin-left:70.5pt;margin-top:350.4pt;width:467.7pt;height:60.75pt;z-index:-251658239;visibility:visible;mso-wrap-style:square;mso-width-percent:0;mso-height-percent:0;mso-wrap-distance-left:14.2pt;mso-wrap-distance-top:0;mso-wrap-distance-right:14.2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r7DKAIAAEwEAAAOAAAAZHJzL2Uyb0RvYy54bWysVFFv2jAQfp+0/2D5fQToKCUiVIyKaRJq&#10;K9Gpz8axSSTb59mGhP36nZ0AXbenaS/O+e78+e67z5nft1qRo3C+BlPQ0WBIiTAcytrsC/r9Zf3p&#10;jhIfmCmZAiMKehKe3i8+fpg3NhdjqECVwhEEMT5vbEGrEGyeZZ5XQjM/ACsMBiU4zQJu3T4rHWsQ&#10;XatsPBzeZg240jrgwnv0PnRBukj4UgoenqT0IhBVUKwtpNWldRfXbDFn+d4xW9W8L4P9QxWa1QYv&#10;vUA9sMDIwdV/QOmaO/Agw4CDzkDKmovUA3YzGr7rZlsxK1IvSI63F5r8/4Plj8etfXYktF+gxQFG&#10;Qhrrc4/O2E8rnY5frJRgHCk8XWgTbSAcnZPZzWw6wxDH2HQ6mownESa7nrbOh68CNIlGQR2OJbHF&#10;jhsfutRzSrzMg6rLda1U2kQpiJVy5MhwiCqkGhH8tyxlSFPQ25vJMAEbiMc7ZGWwlmtP0Qrtru0b&#10;3UF5wv4ddNLwlq9rLHLDfHhmDrWAfaG+wxMuUgFeAr1FSQXu59/8MR9HhFFKGtRWQf2PA3OCEvXN&#10;4PCiEJPxeTId48advbu3XnPQK8COR/iCLE9mzA3qbEoH+hXlv4y3YYgZjncWNJzNVeiUjs+Hi+Uy&#10;JaHsLAsbs7U8QkeGI/Uv7Stztp9PwMk+wll9LH83pi43njSwPASQdZphJLZjs+cbJZtU0D+v+Cbe&#10;7lPW9Sew+AUAAP//AwBQSwMEFAAGAAgAAAAhAIsNwjXhAAAADAEAAA8AAABkcnMvZG93bnJldi54&#10;bWxMj0FPwkAQhe8m/ofNkHiTXQqhTemWiIk3NYJiOC7t0DZ2Z5vuUsq/dzjp8WVe3nxfth5tKwbs&#10;feNIw2yqQCAVrmyo0vD1+fKYgPDBUGlaR6jhih7W+f1dZtLSXWiLwy5UgkfIp0ZDHUKXSumLGq3x&#10;U9ch8e3kemsCx76SZW8uPG5bGSm1lNY0xB9q0+FzjcXP7mw1HL6v0fx92G8+/P4Um41L8O3wqvXD&#10;ZHxagQg4hr8y3PAZHXJmOrozlV60nBczdgkaYqXY4dZQ8XIB4qghiaI5yDyT/yXyXwAAAP//AwBQ&#10;SwECLQAUAAYACAAAACEAtoM4kv4AAADhAQAAEwAAAAAAAAAAAAAAAAAAAAAAW0NvbnRlbnRfVHlw&#10;ZXNdLnhtbFBLAQItABQABgAIAAAAIQA4/SH/1gAAAJQBAAALAAAAAAAAAAAAAAAAAC8BAABfcmVs&#10;cy8ucmVsc1BLAQItABQABgAIAAAAIQCGnr7DKAIAAEwEAAAOAAAAAAAAAAAAAAAAAC4CAABkcnMv&#10;ZTJvRG9jLnhtbFBLAQItABQABgAIAAAAIQCLDcI14QAAAAwBAAAPAAAAAAAAAAAAAAAAAIIEAABk&#10;cnMvZG93bnJldi54bWxQSwUGAAAAAAQABADzAAAAkAUAAAAA&#10;" o:allowoverlap="f" fillcolor="white [3201]" stroked="f" strokeweight=".5pt">
                <v:textbox inset="0,,0">
                  <w:txbxContent>
                    <w:p w14:paraId="7A371B10" w14:textId="2DD45AB2" w:rsidR="00603D9B" w:rsidRDefault="006D489C" w:rsidP="00911C09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ind w:left="0" w:right="33"/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</w:pPr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Flexibel</w:t>
                      </w:r>
                      <w:r w:rsidR="00741103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 in der Montage, sicher in der Aufstellung</w:t>
                      </w:r>
                      <w:r w:rsidR="002378EB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: </w:t>
                      </w:r>
                      <w:r w:rsidR="00E627C1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Für die Wärmepumpe BLW Mono.1 gibt es </w:t>
                      </w:r>
                      <w:r w:rsidR="00054386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unter anderem</w:t>
                      </w:r>
                      <w:r w:rsidR="007102D4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 w:rsidR="009579F1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eine Wandhalterung</w:t>
                      </w:r>
                      <w:r w:rsidR="00EF4A9B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,</w:t>
                      </w:r>
                      <w:r w:rsidR="00535962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 einen versenkbaren Montagesockel</w:t>
                      </w:r>
                      <w:r w:rsidR="00EF4A9B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, </w:t>
                      </w:r>
                      <w:r w:rsidR="005D6C14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einen </w:t>
                      </w:r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anthrazitfarbenen Designsockel</w:t>
                      </w:r>
                      <w:r w:rsidR="005211C2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 und eine</w:t>
                      </w:r>
                      <w:r w:rsidR="0062177E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 Rückseitenverkleidung.</w:t>
                      </w:r>
                    </w:p>
                    <w:p w14:paraId="1C995AF2" w14:textId="270B5E8D" w:rsidR="00911C09" w:rsidRPr="00B95B1A" w:rsidRDefault="00911C09" w:rsidP="00911C09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ind w:left="0" w:right="33"/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</w:pPr>
                      <w:r w:rsidRPr="002A019B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Bild: </w:t>
                      </w:r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August Brötje GmbH, Rastede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DD1E2B">
        <w:rPr>
          <w:rFonts w:ascii="Verdana" w:hAnsi="Verdana" w:cs="Gotham Light"/>
          <w:b/>
          <w:bCs/>
          <w:noProof/>
          <w:spacing w:val="-5"/>
          <w:sz w:val="20"/>
          <w:szCs w:val="20"/>
          <w:lang w:val="en-US"/>
        </w:rPr>
        <w:drawing>
          <wp:anchor distT="180340" distB="180340" distL="180340" distR="180340" simplePos="0" relativeHeight="251658240" behindDoc="0" locked="0" layoutInCell="1" allowOverlap="0" wp14:anchorId="671BA4C2" wp14:editId="7AA76BF1">
            <wp:simplePos x="0" y="0"/>
            <wp:positionH relativeFrom="column">
              <wp:posOffset>-4445</wp:posOffset>
            </wp:positionH>
            <wp:positionV relativeFrom="paragraph">
              <wp:posOffset>927446</wp:posOffset>
            </wp:positionV>
            <wp:extent cx="6011545" cy="3381375"/>
            <wp:effectExtent l="0" t="0" r="8255" b="9525"/>
            <wp:wrapTopAndBottom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38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50B4" w:rsidRPr="00817EA0">
        <w:rPr>
          <w:rFonts w:ascii="Verdana" w:hAnsi="Verdana" w:cs="Gotham Light"/>
          <w:b/>
          <w:bCs/>
          <w:spacing w:val="-5"/>
          <w:sz w:val="20"/>
          <w:szCs w:val="20"/>
        </w:rPr>
        <w:t>Rastede,</w:t>
      </w:r>
      <w:r w:rsidR="00D6537B" w:rsidRPr="00817EA0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2479E1">
        <w:rPr>
          <w:rFonts w:ascii="Verdana" w:hAnsi="Verdana" w:cs="Gotham Light"/>
          <w:b/>
          <w:bCs/>
          <w:spacing w:val="-5"/>
          <w:sz w:val="20"/>
          <w:szCs w:val="20"/>
        </w:rPr>
        <w:t xml:space="preserve">Mai </w:t>
      </w:r>
      <w:r w:rsidR="00AC4911" w:rsidRPr="00817EA0">
        <w:rPr>
          <w:rFonts w:ascii="Verdana" w:hAnsi="Verdana" w:cs="Gotham Light"/>
          <w:b/>
          <w:bCs/>
          <w:spacing w:val="-5"/>
          <w:sz w:val="20"/>
          <w:szCs w:val="20"/>
        </w:rPr>
        <w:t>202</w:t>
      </w:r>
      <w:r w:rsidR="00423C3A" w:rsidRPr="00817EA0">
        <w:rPr>
          <w:rFonts w:ascii="Verdana" w:hAnsi="Verdana" w:cs="Gotham Light"/>
          <w:b/>
          <w:bCs/>
          <w:spacing w:val="-5"/>
          <w:sz w:val="20"/>
          <w:szCs w:val="20"/>
        </w:rPr>
        <w:t>6</w:t>
      </w:r>
      <w:r w:rsidR="00AC4911" w:rsidRPr="00817EA0">
        <w:rPr>
          <w:rFonts w:ascii="Verdana" w:hAnsi="Verdana" w:cs="Gotham Light"/>
          <w:b/>
          <w:bCs/>
          <w:spacing w:val="-5"/>
          <w:sz w:val="20"/>
          <w:szCs w:val="20"/>
        </w:rPr>
        <w:t xml:space="preserve">. </w:t>
      </w:r>
      <w:r w:rsidR="00D348EE">
        <w:rPr>
          <w:rFonts w:ascii="Verdana" w:hAnsi="Verdana" w:cs="Gotham Light"/>
          <w:b/>
          <w:bCs/>
          <w:spacing w:val="-5"/>
          <w:sz w:val="20"/>
          <w:szCs w:val="20"/>
        </w:rPr>
        <w:t>S</w:t>
      </w:r>
      <w:r w:rsidR="00513222">
        <w:rPr>
          <w:rFonts w:ascii="Verdana" w:hAnsi="Verdana" w:cs="Gotham Light"/>
          <w:b/>
          <w:bCs/>
          <w:spacing w:val="-5"/>
          <w:sz w:val="20"/>
          <w:szCs w:val="20"/>
        </w:rPr>
        <w:t>tabilisieren, schützen und verschönern</w:t>
      </w:r>
      <w:r w:rsidR="00D348EE">
        <w:rPr>
          <w:rFonts w:ascii="Verdana" w:hAnsi="Verdana" w:cs="Gotham Light"/>
          <w:b/>
          <w:bCs/>
          <w:spacing w:val="-5"/>
          <w:sz w:val="20"/>
          <w:szCs w:val="20"/>
        </w:rPr>
        <w:t xml:space="preserve"> leicht gemacht</w:t>
      </w:r>
      <w:r w:rsidR="00BD7F98" w:rsidRPr="00BD7F98">
        <w:rPr>
          <w:rFonts w:ascii="Verdana" w:hAnsi="Verdana" w:cs="Gotham Light"/>
          <w:b/>
          <w:bCs/>
          <w:spacing w:val="-5"/>
          <w:sz w:val="20"/>
          <w:szCs w:val="20"/>
        </w:rPr>
        <w:t xml:space="preserve">: </w:t>
      </w:r>
      <w:r w:rsidR="00245078">
        <w:rPr>
          <w:rFonts w:ascii="Verdana" w:hAnsi="Verdana" w:cs="Gotham Light"/>
          <w:b/>
          <w:bCs/>
          <w:spacing w:val="-5"/>
          <w:sz w:val="20"/>
          <w:szCs w:val="20"/>
        </w:rPr>
        <w:t xml:space="preserve">Für die Luft-Wasser-Wärmepumpe BLW Mono.1 </w:t>
      </w:r>
      <w:r w:rsidR="001737EB">
        <w:rPr>
          <w:rFonts w:ascii="Verdana" w:hAnsi="Verdana" w:cs="Gotham Light"/>
          <w:b/>
          <w:bCs/>
          <w:spacing w:val="-5"/>
          <w:sz w:val="20"/>
          <w:szCs w:val="20"/>
        </w:rPr>
        <w:t>gibt es eine Reihe von</w:t>
      </w:r>
      <w:r w:rsidR="000F1DCB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F25DD9">
        <w:rPr>
          <w:rFonts w:ascii="Verdana" w:hAnsi="Verdana" w:cs="Gotham Light"/>
          <w:b/>
          <w:bCs/>
          <w:spacing w:val="-5"/>
          <w:sz w:val="20"/>
          <w:szCs w:val="20"/>
        </w:rPr>
        <w:t>schnell montierbaren</w:t>
      </w:r>
      <w:r w:rsidR="00C46CEE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EF1462">
        <w:rPr>
          <w:rFonts w:ascii="Verdana" w:hAnsi="Verdana" w:cs="Gotham Light"/>
          <w:b/>
          <w:bCs/>
          <w:spacing w:val="-5"/>
          <w:sz w:val="20"/>
          <w:szCs w:val="20"/>
        </w:rPr>
        <w:t>Aufstell</w:t>
      </w:r>
      <w:r w:rsidR="000F1DCB">
        <w:rPr>
          <w:rFonts w:ascii="Verdana" w:hAnsi="Verdana" w:cs="Gotham Light"/>
          <w:b/>
          <w:bCs/>
          <w:spacing w:val="-5"/>
          <w:sz w:val="20"/>
          <w:szCs w:val="20"/>
        </w:rPr>
        <w:t>sets</w:t>
      </w:r>
      <w:r w:rsidR="001737EB">
        <w:rPr>
          <w:rFonts w:ascii="Verdana" w:hAnsi="Verdana" w:cs="Gotham Light"/>
          <w:b/>
          <w:bCs/>
          <w:spacing w:val="-5"/>
          <w:sz w:val="20"/>
          <w:szCs w:val="20"/>
        </w:rPr>
        <w:t>.</w:t>
      </w:r>
      <w:r w:rsidR="00F25DD9">
        <w:rPr>
          <w:rFonts w:ascii="Verdana" w:hAnsi="Verdana" w:cs="Gotham Light"/>
          <w:b/>
          <w:bCs/>
          <w:spacing w:val="-5"/>
          <w:sz w:val="20"/>
          <w:szCs w:val="20"/>
        </w:rPr>
        <w:t xml:space="preserve"> Sie</w:t>
      </w:r>
      <w:r w:rsidR="00996147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984F96">
        <w:rPr>
          <w:rFonts w:ascii="Verdana" w:hAnsi="Verdana" w:cs="Gotham Light"/>
          <w:b/>
          <w:bCs/>
          <w:spacing w:val="-5"/>
          <w:sz w:val="20"/>
          <w:szCs w:val="20"/>
        </w:rPr>
        <w:t>eröffnen</w:t>
      </w:r>
      <w:r w:rsidR="00C62493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7762D5">
        <w:rPr>
          <w:rFonts w:ascii="Verdana" w:hAnsi="Verdana" w:cs="Gotham Light"/>
          <w:b/>
          <w:bCs/>
          <w:spacing w:val="-5"/>
          <w:sz w:val="20"/>
          <w:szCs w:val="20"/>
        </w:rPr>
        <w:t xml:space="preserve">Installationsteams und Planern </w:t>
      </w:r>
      <w:r w:rsidR="00D3511D">
        <w:rPr>
          <w:rFonts w:ascii="Verdana" w:hAnsi="Verdana" w:cs="Gotham Light"/>
          <w:b/>
          <w:bCs/>
          <w:spacing w:val="-5"/>
          <w:sz w:val="20"/>
          <w:szCs w:val="20"/>
        </w:rPr>
        <w:t>wertvollen</w:t>
      </w:r>
      <w:r w:rsidR="00DB1CE6">
        <w:rPr>
          <w:rFonts w:ascii="Verdana" w:hAnsi="Verdana" w:cs="Gotham Light"/>
          <w:b/>
          <w:bCs/>
          <w:spacing w:val="-5"/>
          <w:sz w:val="20"/>
          <w:szCs w:val="20"/>
        </w:rPr>
        <w:t xml:space="preserve"> Spielraum</w:t>
      </w:r>
      <w:r w:rsidR="00B67A29">
        <w:rPr>
          <w:rFonts w:ascii="Verdana" w:hAnsi="Verdana" w:cs="Gotham Light"/>
          <w:b/>
          <w:bCs/>
          <w:spacing w:val="-5"/>
          <w:sz w:val="20"/>
          <w:szCs w:val="20"/>
        </w:rPr>
        <w:t xml:space="preserve"> bei der Platzierung des Außengeräts</w:t>
      </w:r>
      <w:r w:rsidR="00EF1462">
        <w:rPr>
          <w:rFonts w:ascii="Verdana" w:hAnsi="Verdana" w:cs="Gotham Light"/>
          <w:b/>
          <w:bCs/>
          <w:spacing w:val="-5"/>
          <w:sz w:val="20"/>
          <w:szCs w:val="20"/>
        </w:rPr>
        <w:t>.</w:t>
      </w:r>
    </w:p>
    <w:p w14:paraId="19901A4A" w14:textId="77777777" w:rsidR="00A17B2A" w:rsidRDefault="00A17B2A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  <w:sectPr w:rsidR="00A17B2A" w:rsidSect="00F04119"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0" w:h="16840"/>
          <w:pgMar w:top="2350" w:right="1417" w:bottom="1743" w:left="1417" w:header="709" w:footer="709" w:gutter="0"/>
          <w:cols w:space="708"/>
          <w:docGrid w:linePitch="360"/>
        </w:sectPr>
      </w:pPr>
    </w:p>
    <w:p w14:paraId="389F5BA5" w14:textId="77777777" w:rsidR="006B7E52" w:rsidRPr="006B7E52" w:rsidRDefault="006B7E52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548B9990" w14:textId="2B89DB71" w:rsidR="006B7E52" w:rsidRPr="006B7E52" w:rsidRDefault="006176DE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>
        <w:rPr>
          <w:rFonts w:ascii="Verdana" w:hAnsi="Verdana" w:cs="Gotham Light"/>
          <w:spacing w:val="-5"/>
          <w:sz w:val="20"/>
          <w:szCs w:val="20"/>
        </w:rPr>
        <w:t>Einen geeigneten</w:t>
      </w:r>
      <w:r w:rsidR="00660955">
        <w:rPr>
          <w:rFonts w:ascii="Verdana" w:hAnsi="Verdana" w:cs="Gotham Light"/>
          <w:spacing w:val="-5"/>
          <w:sz w:val="20"/>
          <w:szCs w:val="20"/>
        </w:rPr>
        <w:t xml:space="preserve"> Aufstellort für </w:t>
      </w:r>
      <w:r w:rsidR="00E5431A">
        <w:rPr>
          <w:rFonts w:ascii="Verdana" w:hAnsi="Verdana" w:cs="Gotham Light"/>
          <w:spacing w:val="-5"/>
          <w:sz w:val="20"/>
          <w:szCs w:val="20"/>
        </w:rPr>
        <w:t xml:space="preserve">die neue Wärmepumpe zu finden, kann </w:t>
      </w:r>
      <w:r w:rsidR="00D3511D">
        <w:rPr>
          <w:rFonts w:ascii="Verdana" w:hAnsi="Verdana" w:cs="Gotham Light"/>
          <w:spacing w:val="-5"/>
          <w:sz w:val="20"/>
          <w:szCs w:val="20"/>
        </w:rPr>
        <w:t>s</w:t>
      </w:r>
      <w:r w:rsidR="00E5431A">
        <w:rPr>
          <w:rFonts w:ascii="Verdana" w:hAnsi="Verdana" w:cs="Gotham Light"/>
          <w:spacing w:val="-5"/>
          <w:sz w:val="20"/>
          <w:szCs w:val="20"/>
        </w:rPr>
        <w:t xml:space="preserve">ich anspruchsvoll gestalten: </w:t>
      </w:r>
      <w:r w:rsidR="004D6058">
        <w:rPr>
          <w:rFonts w:ascii="Verdana" w:hAnsi="Verdana" w:cs="Gotham Light"/>
          <w:spacing w:val="-5"/>
          <w:sz w:val="20"/>
          <w:szCs w:val="20"/>
        </w:rPr>
        <w:t>Technisch</w:t>
      </w:r>
      <w:r w:rsidR="00FC5567">
        <w:rPr>
          <w:rFonts w:ascii="Verdana" w:hAnsi="Verdana" w:cs="Gotham Light"/>
          <w:spacing w:val="-5"/>
          <w:sz w:val="20"/>
          <w:szCs w:val="20"/>
        </w:rPr>
        <w:t xml:space="preserve"> bedingte Mindestabständ</w:t>
      </w:r>
      <w:r w:rsidR="00FA5569">
        <w:rPr>
          <w:rFonts w:ascii="Verdana" w:hAnsi="Verdana" w:cs="Gotham Light"/>
          <w:spacing w:val="-5"/>
          <w:sz w:val="20"/>
          <w:szCs w:val="20"/>
        </w:rPr>
        <w:t>e</w:t>
      </w:r>
      <w:r w:rsidR="004D6058">
        <w:rPr>
          <w:rFonts w:ascii="Verdana" w:hAnsi="Verdana" w:cs="Gotham Light"/>
          <w:spacing w:val="-5"/>
          <w:sz w:val="20"/>
          <w:szCs w:val="20"/>
        </w:rPr>
        <w:t xml:space="preserve"> müssen eingehalten werden</w:t>
      </w:r>
      <w:r w:rsidR="00B23C8D">
        <w:rPr>
          <w:rFonts w:ascii="Verdana" w:hAnsi="Verdana" w:cs="Gotham Light"/>
          <w:spacing w:val="-5"/>
          <w:sz w:val="20"/>
          <w:szCs w:val="20"/>
        </w:rPr>
        <w:t xml:space="preserve">. </w:t>
      </w:r>
      <w:r w:rsidR="009262CE">
        <w:rPr>
          <w:rFonts w:ascii="Verdana" w:hAnsi="Verdana" w:cs="Gotham Light"/>
          <w:spacing w:val="-5"/>
          <w:sz w:val="20"/>
          <w:szCs w:val="20"/>
        </w:rPr>
        <w:t>Zudem spielen</w:t>
      </w:r>
      <w:r w:rsidR="004D6058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68745A">
        <w:rPr>
          <w:rFonts w:ascii="Verdana" w:hAnsi="Verdana" w:cs="Gotham Light"/>
          <w:spacing w:val="-5"/>
          <w:sz w:val="20"/>
          <w:szCs w:val="20"/>
        </w:rPr>
        <w:t xml:space="preserve">Bodenverhältnisse, Leitungsführung, </w:t>
      </w:r>
      <w:r w:rsidR="00A16DCF">
        <w:rPr>
          <w:rFonts w:ascii="Verdana" w:hAnsi="Verdana" w:cs="Gotham Light"/>
          <w:spacing w:val="-5"/>
          <w:sz w:val="20"/>
          <w:szCs w:val="20"/>
        </w:rPr>
        <w:t>Schallschutz</w:t>
      </w:r>
      <w:r w:rsidR="0068745A">
        <w:rPr>
          <w:rFonts w:ascii="Verdana" w:hAnsi="Verdana" w:cs="Gotham Light"/>
          <w:spacing w:val="-5"/>
          <w:sz w:val="20"/>
          <w:szCs w:val="20"/>
        </w:rPr>
        <w:t xml:space="preserve"> und</w:t>
      </w:r>
      <w:r w:rsidR="00A16DCF">
        <w:rPr>
          <w:rFonts w:ascii="Verdana" w:hAnsi="Verdana" w:cs="Gotham Light"/>
          <w:spacing w:val="-5"/>
          <w:sz w:val="20"/>
          <w:szCs w:val="20"/>
        </w:rPr>
        <w:t xml:space="preserve"> ästhetische Aspekte </w:t>
      </w:r>
      <w:r w:rsidR="009262CE">
        <w:rPr>
          <w:rFonts w:ascii="Verdana" w:hAnsi="Verdana" w:cs="Gotham Light"/>
          <w:spacing w:val="-5"/>
          <w:sz w:val="20"/>
          <w:szCs w:val="20"/>
        </w:rPr>
        <w:t>eine wichtige Rolle</w:t>
      </w:r>
      <w:r w:rsidR="004D6058">
        <w:rPr>
          <w:rFonts w:ascii="Verdana" w:hAnsi="Verdana" w:cs="Gotham Light"/>
          <w:spacing w:val="-5"/>
          <w:sz w:val="20"/>
          <w:szCs w:val="20"/>
        </w:rPr>
        <w:t xml:space="preserve">. </w:t>
      </w:r>
      <w:r w:rsidR="00F53B29">
        <w:rPr>
          <w:rFonts w:ascii="Verdana" w:hAnsi="Verdana" w:cs="Gotham Light"/>
          <w:spacing w:val="-5"/>
          <w:sz w:val="20"/>
          <w:szCs w:val="20"/>
        </w:rPr>
        <w:t xml:space="preserve">Der </w:t>
      </w:r>
      <w:r w:rsidR="002041CE">
        <w:rPr>
          <w:rFonts w:ascii="Verdana" w:hAnsi="Verdana" w:cs="Gotham Light"/>
          <w:spacing w:val="-5"/>
          <w:sz w:val="20"/>
          <w:szCs w:val="20"/>
        </w:rPr>
        <w:t xml:space="preserve">Heizungshersteller BRÖTJE </w:t>
      </w:r>
      <w:r w:rsidR="00F53B29">
        <w:rPr>
          <w:rFonts w:ascii="Verdana" w:hAnsi="Verdana" w:cs="Gotham Light"/>
          <w:spacing w:val="-5"/>
          <w:sz w:val="20"/>
          <w:szCs w:val="20"/>
        </w:rPr>
        <w:t xml:space="preserve">hat </w:t>
      </w:r>
      <w:r w:rsidR="006364DA">
        <w:rPr>
          <w:rFonts w:ascii="Verdana" w:hAnsi="Verdana" w:cs="Gotham Light"/>
          <w:spacing w:val="-5"/>
          <w:sz w:val="20"/>
          <w:szCs w:val="20"/>
        </w:rPr>
        <w:t xml:space="preserve">daher </w:t>
      </w:r>
      <w:r w:rsidR="00B23D56">
        <w:rPr>
          <w:rFonts w:ascii="Verdana" w:hAnsi="Verdana" w:cs="Gotham Light"/>
          <w:spacing w:val="-5"/>
          <w:sz w:val="20"/>
          <w:szCs w:val="20"/>
        </w:rPr>
        <w:t xml:space="preserve">im Austausch mit dem Fachhandwerk </w:t>
      </w:r>
      <w:r w:rsidR="004420E9">
        <w:rPr>
          <w:rFonts w:ascii="Verdana" w:hAnsi="Verdana" w:cs="Gotham Light"/>
          <w:spacing w:val="-5"/>
          <w:sz w:val="20"/>
          <w:szCs w:val="20"/>
        </w:rPr>
        <w:t>mehrere</w:t>
      </w:r>
      <w:r w:rsidR="003B283B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6364DA">
        <w:rPr>
          <w:rFonts w:ascii="Verdana" w:hAnsi="Verdana" w:cs="Gotham Light"/>
          <w:spacing w:val="-5"/>
          <w:sz w:val="20"/>
          <w:szCs w:val="20"/>
        </w:rPr>
        <w:t>praktische</w:t>
      </w:r>
      <w:r w:rsidR="00F53B29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2C1F1F">
        <w:rPr>
          <w:rFonts w:ascii="Verdana" w:hAnsi="Verdana" w:cs="Gotham Light"/>
          <w:spacing w:val="-5"/>
          <w:sz w:val="20"/>
          <w:szCs w:val="20"/>
        </w:rPr>
        <w:t xml:space="preserve">Ergänzungssets </w:t>
      </w:r>
      <w:r w:rsidR="00F53B29">
        <w:rPr>
          <w:rFonts w:ascii="Verdana" w:hAnsi="Verdana" w:cs="Gotham Light"/>
          <w:spacing w:val="-5"/>
          <w:sz w:val="20"/>
          <w:szCs w:val="20"/>
        </w:rPr>
        <w:t>entwickelt</w:t>
      </w:r>
      <w:r w:rsidR="003B283B">
        <w:rPr>
          <w:rFonts w:ascii="Verdana" w:hAnsi="Verdana" w:cs="Gotham Light"/>
          <w:spacing w:val="-5"/>
          <w:sz w:val="20"/>
          <w:szCs w:val="20"/>
        </w:rPr>
        <w:t xml:space="preserve">. </w:t>
      </w:r>
      <w:r w:rsidR="00B23D56">
        <w:rPr>
          <w:rFonts w:ascii="Verdana" w:hAnsi="Verdana" w:cs="Gotham Light"/>
          <w:spacing w:val="-5"/>
          <w:sz w:val="20"/>
          <w:szCs w:val="20"/>
        </w:rPr>
        <w:t>Damit lässt sich die Außeneinheit de</w:t>
      </w:r>
      <w:r w:rsidR="00291A76">
        <w:rPr>
          <w:rFonts w:ascii="Verdana" w:hAnsi="Verdana" w:cs="Gotham Light"/>
          <w:spacing w:val="-5"/>
          <w:sz w:val="20"/>
          <w:szCs w:val="20"/>
        </w:rPr>
        <w:t>s Monoblock-Modells</w:t>
      </w:r>
      <w:r w:rsidR="00B23D56">
        <w:rPr>
          <w:rFonts w:ascii="Verdana" w:hAnsi="Verdana" w:cs="Gotham Light"/>
          <w:spacing w:val="-5"/>
          <w:sz w:val="20"/>
          <w:szCs w:val="20"/>
        </w:rPr>
        <w:t xml:space="preserve"> BLW Mono.1 </w:t>
      </w:r>
      <w:r w:rsidR="00D07A17">
        <w:rPr>
          <w:rFonts w:ascii="Verdana" w:hAnsi="Verdana" w:cs="Gotham Light"/>
          <w:spacing w:val="-5"/>
          <w:sz w:val="20"/>
          <w:szCs w:val="20"/>
        </w:rPr>
        <w:t>auf nahezu jedem</w:t>
      </w:r>
      <w:r w:rsidR="00666C7B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4174CC">
        <w:rPr>
          <w:rFonts w:ascii="Verdana" w:hAnsi="Verdana" w:cs="Gotham Light"/>
          <w:spacing w:val="-5"/>
          <w:sz w:val="20"/>
          <w:szCs w:val="20"/>
        </w:rPr>
        <w:t xml:space="preserve">Untergrund </w:t>
      </w:r>
      <w:r w:rsidR="00D348EE">
        <w:rPr>
          <w:rFonts w:ascii="Verdana" w:hAnsi="Verdana" w:cs="Gotham Light"/>
          <w:spacing w:val="-5"/>
          <w:sz w:val="20"/>
          <w:szCs w:val="20"/>
        </w:rPr>
        <w:t>einfach</w:t>
      </w:r>
      <w:r w:rsidR="00EA1D03">
        <w:rPr>
          <w:rFonts w:ascii="Verdana" w:hAnsi="Verdana" w:cs="Gotham Light"/>
          <w:spacing w:val="-5"/>
          <w:sz w:val="20"/>
          <w:szCs w:val="20"/>
        </w:rPr>
        <w:t xml:space="preserve"> und </w:t>
      </w:r>
      <w:r w:rsidR="00666C7B">
        <w:rPr>
          <w:rFonts w:ascii="Verdana" w:hAnsi="Verdana" w:cs="Gotham Light"/>
          <w:spacing w:val="-5"/>
          <w:sz w:val="20"/>
          <w:szCs w:val="20"/>
        </w:rPr>
        <w:t>sicher installieren</w:t>
      </w:r>
      <w:r w:rsidR="00EA1D03">
        <w:rPr>
          <w:rFonts w:ascii="Verdana" w:hAnsi="Verdana" w:cs="Gotham Light"/>
          <w:spacing w:val="-5"/>
          <w:sz w:val="20"/>
          <w:szCs w:val="20"/>
        </w:rPr>
        <w:t>.</w:t>
      </w:r>
    </w:p>
    <w:p w14:paraId="67E4E484" w14:textId="77777777" w:rsidR="008D703D" w:rsidRDefault="008D703D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65627AEF" w14:textId="1FBAE335" w:rsidR="005822F3" w:rsidRDefault="003832E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>
        <w:rPr>
          <w:rFonts w:ascii="Verdana" w:hAnsi="Verdana" w:cs="Gotham Light"/>
          <w:spacing w:val="-5"/>
          <w:sz w:val="20"/>
          <w:szCs w:val="20"/>
        </w:rPr>
        <w:lastRenderedPageBreak/>
        <w:t xml:space="preserve">Der </w:t>
      </w:r>
      <w:r w:rsidR="006F6EFA" w:rsidRPr="00BC6D55">
        <w:rPr>
          <w:rFonts w:ascii="Verdana" w:hAnsi="Verdana" w:cs="Gotham Light"/>
          <w:b/>
          <w:bCs/>
          <w:spacing w:val="-5"/>
          <w:sz w:val="20"/>
          <w:szCs w:val="20"/>
        </w:rPr>
        <w:t xml:space="preserve">Montagesockel </w:t>
      </w:r>
      <w:r w:rsidR="00407EAE" w:rsidRPr="00BC6D55">
        <w:rPr>
          <w:rFonts w:ascii="Verdana" w:hAnsi="Verdana" w:cs="Gotham Light"/>
          <w:b/>
          <w:bCs/>
          <w:spacing w:val="-5"/>
          <w:sz w:val="20"/>
          <w:szCs w:val="20"/>
        </w:rPr>
        <w:t>SWP</w:t>
      </w:r>
      <w:r w:rsidR="0087608E">
        <w:rPr>
          <w:rFonts w:ascii="Verdana" w:hAnsi="Verdana" w:cs="Gotham Light"/>
          <w:b/>
          <w:bCs/>
          <w:spacing w:val="-5"/>
          <w:sz w:val="20"/>
          <w:szCs w:val="20"/>
        </w:rPr>
        <w:t xml:space="preserve"> C</w:t>
      </w:r>
      <w:r w:rsidR="00A662EA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02222A">
        <w:rPr>
          <w:rFonts w:ascii="Verdana" w:hAnsi="Verdana" w:cs="Gotham Light"/>
          <w:spacing w:val="-5"/>
          <w:sz w:val="20"/>
          <w:szCs w:val="20"/>
        </w:rPr>
        <w:t xml:space="preserve">aus </w:t>
      </w:r>
      <w:r w:rsidR="00B56B7D">
        <w:rPr>
          <w:rFonts w:ascii="Verdana" w:hAnsi="Verdana" w:cs="Gotham Light"/>
          <w:spacing w:val="-5"/>
          <w:sz w:val="20"/>
          <w:szCs w:val="20"/>
        </w:rPr>
        <w:t xml:space="preserve">leichtem </w:t>
      </w:r>
      <w:r w:rsidR="009F2A53">
        <w:rPr>
          <w:rFonts w:ascii="Verdana" w:hAnsi="Verdana" w:cs="Gotham Light"/>
          <w:spacing w:val="-5"/>
          <w:sz w:val="20"/>
          <w:szCs w:val="20"/>
        </w:rPr>
        <w:t>Aluminium</w:t>
      </w:r>
      <w:r w:rsidR="00407EAE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0373FA">
        <w:rPr>
          <w:rFonts w:ascii="Verdana" w:hAnsi="Verdana" w:cs="Gotham Light"/>
          <w:spacing w:val="-5"/>
          <w:sz w:val="20"/>
          <w:szCs w:val="20"/>
        </w:rPr>
        <w:t>w</w:t>
      </w:r>
      <w:r w:rsidR="00D07A17">
        <w:rPr>
          <w:rFonts w:ascii="Verdana" w:hAnsi="Verdana" w:cs="Gotham Light"/>
          <w:spacing w:val="-5"/>
          <w:sz w:val="20"/>
          <w:szCs w:val="20"/>
        </w:rPr>
        <w:t>ird</w:t>
      </w:r>
      <w:r w:rsidR="00E73F29">
        <w:rPr>
          <w:rFonts w:ascii="Verdana" w:hAnsi="Verdana" w:cs="Gotham Light"/>
          <w:spacing w:val="-5"/>
          <w:sz w:val="20"/>
          <w:szCs w:val="20"/>
        </w:rPr>
        <w:t xml:space="preserve"> ins</w:t>
      </w:r>
      <w:r w:rsidR="002D24F8">
        <w:rPr>
          <w:rFonts w:ascii="Verdana" w:hAnsi="Verdana" w:cs="Gotham Light"/>
          <w:spacing w:val="-5"/>
          <w:sz w:val="20"/>
          <w:szCs w:val="20"/>
        </w:rPr>
        <w:t xml:space="preserve"> Erdreich ei</w:t>
      </w:r>
      <w:r w:rsidR="00FF415C">
        <w:rPr>
          <w:rFonts w:ascii="Verdana" w:hAnsi="Verdana" w:cs="Gotham Light"/>
          <w:spacing w:val="-5"/>
          <w:sz w:val="20"/>
          <w:szCs w:val="20"/>
        </w:rPr>
        <w:t>n</w:t>
      </w:r>
      <w:r w:rsidR="00D07A17">
        <w:rPr>
          <w:rFonts w:ascii="Verdana" w:hAnsi="Verdana" w:cs="Gotham Light"/>
          <w:spacing w:val="-5"/>
          <w:sz w:val="20"/>
          <w:szCs w:val="20"/>
        </w:rPr>
        <w:t>gebracht</w:t>
      </w:r>
      <w:r w:rsidR="002D24F8">
        <w:rPr>
          <w:rFonts w:ascii="Verdana" w:hAnsi="Verdana" w:cs="Gotham Light"/>
          <w:spacing w:val="-5"/>
          <w:sz w:val="20"/>
          <w:szCs w:val="20"/>
        </w:rPr>
        <w:t xml:space="preserve"> und mit </w:t>
      </w:r>
      <w:proofErr w:type="spellStart"/>
      <w:r w:rsidR="002D24F8">
        <w:rPr>
          <w:rFonts w:ascii="Verdana" w:hAnsi="Verdana" w:cs="Gotham Light"/>
          <w:spacing w:val="-5"/>
          <w:sz w:val="20"/>
          <w:szCs w:val="20"/>
        </w:rPr>
        <w:t>Rollkies</w:t>
      </w:r>
      <w:proofErr w:type="spellEnd"/>
      <w:r w:rsidR="00B56B7D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096E08">
        <w:rPr>
          <w:rFonts w:ascii="Verdana" w:hAnsi="Verdana" w:cs="Gotham Light"/>
          <w:spacing w:val="-5"/>
          <w:sz w:val="20"/>
          <w:szCs w:val="20"/>
        </w:rPr>
        <w:t>befüll</w:t>
      </w:r>
      <w:r w:rsidR="00D07A17">
        <w:rPr>
          <w:rFonts w:ascii="Verdana" w:hAnsi="Verdana" w:cs="Gotham Light"/>
          <w:spacing w:val="-5"/>
          <w:sz w:val="20"/>
          <w:szCs w:val="20"/>
        </w:rPr>
        <w:t>t</w:t>
      </w:r>
      <w:r w:rsidR="002C6758">
        <w:rPr>
          <w:rFonts w:ascii="Verdana" w:hAnsi="Verdana" w:cs="Gotham Light"/>
          <w:spacing w:val="-5"/>
          <w:sz w:val="20"/>
          <w:szCs w:val="20"/>
        </w:rPr>
        <w:t>.</w:t>
      </w:r>
      <w:r w:rsidR="00B3280D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490013">
        <w:rPr>
          <w:rFonts w:ascii="Verdana" w:hAnsi="Verdana" w:cs="Gotham Light"/>
          <w:spacing w:val="-5"/>
          <w:sz w:val="20"/>
          <w:szCs w:val="20"/>
        </w:rPr>
        <w:t xml:space="preserve">So </w:t>
      </w:r>
      <w:r w:rsidR="00D07A17">
        <w:rPr>
          <w:rFonts w:ascii="Verdana" w:hAnsi="Verdana" w:cs="Gotham Light"/>
          <w:spacing w:val="-5"/>
          <w:sz w:val="20"/>
          <w:szCs w:val="20"/>
        </w:rPr>
        <w:t xml:space="preserve">schafft er auch in unebenem Gelände </w:t>
      </w:r>
      <w:r w:rsidR="008D5F09">
        <w:rPr>
          <w:rFonts w:ascii="Verdana" w:hAnsi="Verdana" w:cs="Gotham Light"/>
          <w:spacing w:val="-5"/>
          <w:sz w:val="20"/>
          <w:szCs w:val="20"/>
        </w:rPr>
        <w:t xml:space="preserve">eine </w:t>
      </w:r>
      <w:r w:rsidR="008C66E9">
        <w:rPr>
          <w:rFonts w:ascii="Verdana" w:hAnsi="Verdana" w:cs="Gotham Light"/>
          <w:spacing w:val="-5"/>
          <w:sz w:val="20"/>
          <w:szCs w:val="20"/>
        </w:rPr>
        <w:t>solide Basis für die Wärmepumpe.</w:t>
      </w:r>
      <w:r w:rsidR="008D5F09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A662EA">
        <w:rPr>
          <w:rFonts w:ascii="Verdana" w:hAnsi="Verdana" w:cs="Gotham Light"/>
          <w:spacing w:val="-5"/>
          <w:sz w:val="20"/>
          <w:szCs w:val="20"/>
        </w:rPr>
        <w:t>Der</w:t>
      </w:r>
      <w:r w:rsidR="000D6082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0D6082" w:rsidRPr="000D0F35">
        <w:rPr>
          <w:rFonts w:ascii="Verdana" w:hAnsi="Verdana" w:cs="Gotham Light"/>
          <w:b/>
          <w:bCs/>
          <w:spacing w:val="-5"/>
          <w:sz w:val="20"/>
          <w:szCs w:val="20"/>
        </w:rPr>
        <w:t>Designsockel</w:t>
      </w:r>
      <w:r w:rsidR="00A662EA">
        <w:rPr>
          <w:rFonts w:ascii="Verdana" w:hAnsi="Verdana" w:cs="Gotham Light"/>
          <w:b/>
          <w:bCs/>
          <w:spacing w:val="-5"/>
          <w:sz w:val="20"/>
          <w:szCs w:val="20"/>
        </w:rPr>
        <w:t xml:space="preserve"> DSWP</w:t>
      </w:r>
      <w:r w:rsidR="000D6082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5920B0">
        <w:rPr>
          <w:rFonts w:ascii="Verdana" w:hAnsi="Verdana" w:cs="Gotham Light"/>
          <w:spacing w:val="-5"/>
          <w:sz w:val="20"/>
          <w:szCs w:val="20"/>
        </w:rPr>
        <w:t>i</w:t>
      </w:r>
      <w:r w:rsidR="00630969">
        <w:rPr>
          <w:rFonts w:ascii="Verdana" w:hAnsi="Verdana" w:cs="Gotham Light"/>
          <w:spacing w:val="-5"/>
          <w:sz w:val="20"/>
          <w:szCs w:val="20"/>
        </w:rPr>
        <w:t>n</w:t>
      </w:r>
      <w:r w:rsidR="005920B0">
        <w:rPr>
          <w:rFonts w:ascii="Verdana" w:hAnsi="Verdana" w:cs="Gotham Light"/>
          <w:spacing w:val="-5"/>
          <w:sz w:val="20"/>
          <w:szCs w:val="20"/>
        </w:rPr>
        <w:t xml:space="preserve"> anthrazitfarbene</w:t>
      </w:r>
      <w:r w:rsidR="00630969">
        <w:rPr>
          <w:rFonts w:ascii="Verdana" w:hAnsi="Verdana" w:cs="Gotham Light"/>
          <w:spacing w:val="-5"/>
          <w:sz w:val="20"/>
          <w:szCs w:val="20"/>
        </w:rPr>
        <w:t xml:space="preserve">r Lackierung </w:t>
      </w:r>
      <w:r w:rsidR="00D07A17">
        <w:rPr>
          <w:rFonts w:ascii="Verdana" w:hAnsi="Verdana" w:cs="Gotham Light"/>
          <w:spacing w:val="-5"/>
          <w:sz w:val="20"/>
          <w:szCs w:val="20"/>
        </w:rPr>
        <w:t>lässt sich</w:t>
      </w:r>
      <w:r w:rsidR="004031B7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506605">
        <w:rPr>
          <w:rFonts w:ascii="Verdana" w:hAnsi="Verdana" w:cs="Gotham Light"/>
          <w:spacing w:val="-5"/>
          <w:sz w:val="20"/>
          <w:szCs w:val="20"/>
        </w:rPr>
        <w:t>auf de</w:t>
      </w:r>
      <w:r w:rsidR="00D07A17">
        <w:rPr>
          <w:rFonts w:ascii="Verdana" w:hAnsi="Verdana" w:cs="Gotham Light"/>
          <w:spacing w:val="-5"/>
          <w:sz w:val="20"/>
          <w:szCs w:val="20"/>
        </w:rPr>
        <w:t>n</w:t>
      </w:r>
      <w:r w:rsidR="00506605">
        <w:rPr>
          <w:rFonts w:ascii="Verdana" w:hAnsi="Verdana" w:cs="Gotham Light"/>
          <w:spacing w:val="-5"/>
          <w:sz w:val="20"/>
          <w:szCs w:val="20"/>
        </w:rPr>
        <w:t xml:space="preserve"> Montagesockel </w:t>
      </w:r>
      <w:r w:rsidR="00D07A17">
        <w:rPr>
          <w:rFonts w:ascii="Verdana" w:hAnsi="Verdana" w:cs="Gotham Light"/>
          <w:spacing w:val="-5"/>
          <w:sz w:val="20"/>
          <w:szCs w:val="20"/>
        </w:rPr>
        <w:t>aufsetzen</w:t>
      </w:r>
      <w:r w:rsidR="002B5615">
        <w:rPr>
          <w:rFonts w:ascii="Verdana" w:hAnsi="Verdana" w:cs="Gotham Light"/>
          <w:spacing w:val="-5"/>
          <w:sz w:val="20"/>
          <w:szCs w:val="20"/>
        </w:rPr>
        <w:t>. A</w:t>
      </w:r>
      <w:r w:rsidR="00B637B0">
        <w:rPr>
          <w:rFonts w:ascii="Verdana" w:hAnsi="Verdana" w:cs="Gotham Light"/>
          <w:spacing w:val="-5"/>
          <w:sz w:val="20"/>
          <w:szCs w:val="20"/>
        </w:rPr>
        <w:t>lternativ</w:t>
      </w:r>
      <w:r w:rsidR="00A10A79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0D0F35">
        <w:rPr>
          <w:rFonts w:ascii="Verdana" w:hAnsi="Verdana" w:cs="Gotham Light"/>
          <w:spacing w:val="-5"/>
          <w:sz w:val="20"/>
          <w:szCs w:val="20"/>
        </w:rPr>
        <w:t>kann er</w:t>
      </w:r>
      <w:r w:rsidR="00506605">
        <w:rPr>
          <w:rFonts w:ascii="Verdana" w:hAnsi="Verdana" w:cs="Gotham Light"/>
          <w:spacing w:val="-5"/>
          <w:sz w:val="20"/>
          <w:szCs w:val="20"/>
        </w:rPr>
        <w:t xml:space="preserve"> direkt auf </w:t>
      </w:r>
      <w:r w:rsidR="00A10A79">
        <w:rPr>
          <w:rFonts w:ascii="Verdana" w:hAnsi="Verdana" w:cs="Gotham Light"/>
          <w:spacing w:val="-5"/>
          <w:sz w:val="20"/>
          <w:szCs w:val="20"/>
        </w:rPr>
        <w:t>einer stabilen Betonplatte mit Konden</w:t>
      </w:r>
      <w:r w:rsidR="000D0F35">
        <w:rPr>
          <w:rFonts w:ascii="Verdana" w:hAnsi="Verdana" w:cs="Gotham Light"/>
          <w:spacing w:val="-5"/>
          <w:sz w:val="20"/>
          <w:szCs w:val="20"/>
        </w:rPr>
        <w:t xml:space="preserve">satablauf </w:t>
      </w:r>
      <w:r w:rsidR="00D07A17">
        <w:rPr>
          <w:rFonts w:ascii="Verdana" w:hAnsi="Verdana" w:cs="Gotham Light"/>
          <w:spacing w:val="-5"/>
          <w:sz w:val="20"/>
          <w:szCs w:val="20"/>
        </w:rPr>
        <w:t>befestigt werden</w:t>
      </w:r>
      <w:r w:rsidR="008B3239">
        <w:rPr>
          <w:rFonts w:ascii="Verdana" w:hAnsi="Verdana" w:cs="Gotham Light"/>
          <w:spacing w:val="-5"/>
          <w:sz w:val="20"/>
          <w:szCs w:val="20"/>
        </w:rPr>
        <w:t xml:space="preserve">. Beide Sockel </w:t>
      </w:r>
      <w:r w:rsidR="00D56CEF">
        <w:rPr>
          <w:rFonts w:ascii="Verdana" w:hAnsi="Verdana" w:cs="Gotham Light"/>
          <w:spacing w:val="-5"/>
          <w:sz w:val="20"/>
          <w:szCs w:val="20"/>
        </w:rPr>
        <w:t>wurden</w:t>
      </w:r>
      <w:r w:rsidR="008B3239">
        <w:rPr>
          <w:rFonts w:ascii="Verdana" w:hAnsi="Verdana" w:cs="Gotham Light"/>
          <w:spacing w:val="-5"/>
          <w:sz w:val="20"/>
          <w:szCs w:val="20"/>
        </w:rPr>
        <w:t xml:space="preserve"> so konzipiert, dass </w:t>
      </w:r>
      <w:r w:rsidR="003D0210">
        <w:rPr>
          <w:rFonts w:ascii="Verdana" w:hAnsi="Verdana" w:cs="Gotham Light"/>
          <w:spacing w:val="-5"/>
          <w:sz w:val="20"/>
          <w:szCs w:val="20"/>
        </w:rPr>
        <w:t>zwei Leitungsführungen möglich</w:t>
      </w:r>
      <w:r w:rsidR="00FD66BB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D56CEF">
        <w:rPr>
          <w:rFonts w:ascii="Verdana" w:hAnsi="Verdana" w:cs="Gotham Light"/>
          <w:spacing w:val="-5"/>
          <w:sz w:val="20"/>
          <w:szCs w:val="20"/>
        </w:rPr>
        <w:t>sind</w:t>
      </w:r>
      <w:r w:rsidR="00FD66BB">
        <w:rPr>
          <w:rFonts w:ascii="Verdana" w:hAnsi="Verdana" w:cs="Gotham Light"/>
          <w:spacing w:val="-5"/>
          <w:sz w:val="20"/>
          <w:szCs w:val="20"/>
        </w:rPr>
        <w:t>.</w:t>
      </w:r>
      <w:r w:rsidR="00B82987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FD66BB">
        <w:rPr>
          <w:rFonts w:ascii="Verdana" w:hAnsi="Verdana" w:cs="Gotham Light"/>
          <w:spacing w:val="-5"/>
          <w:sz w:val="20"/>
          <w:szCs w:val="20"/>
        </w:rPr>
        <w:t>D</w:t>
      </w:r>
      <w:r w:rsidR="008B3239">
        <w:rPr>
          <w:rFonts w:ascii="Verdana" w:hAnsi="Verdana" w:cs="Gotham Light"/>
          <w:spacing w:val="-5"/>
          <w:sz w:val="20"/>
          <w:szCs w:val="20"/>
        </w:rPr>
        <w:t>ie</w:t>
      </w:r>
      <w:r w:rsidR="00B41A09">
        <w:rPr>
          <w:rFonts w:ascii="Verdana" w:hAnsi="Verdana" w:cs="Gotham Light"/>
          <w:spacing w:val="-5"/>
          <w:sz w:val="20"/>
          <w:szCs w:val="20"/>
        </w:rPr>
        <w:t xml:space="preserve"> hydraulische</w:t>
      </w:r>
      <w:r w:rsidR="008B3239">
        <w:rPr>
          <w:rFonts w:ascii="Verdana" w:hAnsi="Verdana" w:cs="Gotham Light"/>
          <w:spacing w:val="-5"/>
          <w:sz w:val="20"/>
          <w:szCs w:val="20"/>
        </w:rPr>
        <w:t>n</w:t>
      </w:r>
      <w:r w:rsidR="00B41A09">
        <w:rPr>
          <w:rFonts w:ascii="Verdana" w:hAnsi="Verdana" w:cs="Gotham Light"/>
          <w:spacing w:val="-5"/>
          <w:sz w:val="20"/>
          <w:szCs w:val="20"/>
        </w:rPr>
        <w:t xml:space="preserve"> Anschlüsse</w:t>
      </w:r>
      <w:r w:rsidR="00B3280D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FD66BB">
        <w:rPr>
          <w:rFonts w:ascii="Verdana" w:hAnsi="Verdana" w:cs="Gotham Light"/>
          <w:spacing w:val="-5"/>
          <w:sz w:val="20"/>
          <w:szCs w:val="20"/>
        </w:rPr>
        <w:t xml:space="preserve">lassen sich entweder </w:t>
      </w:r>
      <w:r w:rsidR="00297B4C">
        <w:rPr>
          <w:rFonts w:ascii="Verdana" w:hAnsi="Verdana" w:cs="Gotham Light"/>
          <w:spacing w:val="-5"/>
          <w:sz w:val="20"/>
          <w:szCs w:val="20"/>
        </w:rPr>
        <w:t xml:space="preserve">auf der Rückseite der </w:t>
      </w:r>
      <w:proofErr w:type="gramStart"/>
      <w:r w:rsidR="008C66E9">
        <w:rPr>
          <w:rFonts w:ascii="Verdana" w:hAnsi="Verdana" w:cs="Gotham Light"/>
          <w:spacing w:val="-5"/>
          <w:sz w:val="20"/>
          <w:szCs w:val="20"/>
        </w:rPr>
        <w:t>BLW Mono</w:t>
      </w:r>
      <w:proofErr w:type="gramEnd"/>
      <w:r w:rsidR="008C66E9">
        <w:rPr>
          <w:rFonts w:ascii="Verdana" w:hAnsi="Verdana" w:cs="Gotham Light"/>
          <w:spacing w:val="-5"/>
          <w:sz w:val="20"/>
          <w:szCs w:val="20"/>
        </w:rPr>
        <w:t>.1</w:t>
      </w:r>
      <w:r w:rsidR="008B3239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B82987">
        <w:rPr>
          <w:rFonts w:ascii="Verdana" w:hAnsi="Verdana" w:cs="Gotham Light"/>
          <w:spacing w:val="-5"/>
          <w:sz w:val="20"/>
          <w:szCs w:val="20"/>
        </w:rPr>
        <w:t xml:space="preserve">anbringen </w:t>
      </w:r>
      <w:r w:rsidR="00297B4C">
        <w:rPr>
          <w:rFonts w:ascii="Verdana" w:hAnsi="Verdana" w:cs="Gotham Light"/>
          <w:spacing w:val="-5"/>
          <w:sz w:val="20"/>
          <w:szCs w:val="20"/>
        </w:rPr>
        <w:t xml:space="preserve">oder </w:t>
      </w:r>
      <w:r w:rsidR="00490013">
        <w:rPr>
          <w:rFonts w:ascii="Verdana" w:hAnsi="Verdana" w:cs="Gotham Light"/>
          <w:spacing w:val="-5"/>
          <w:sz w:val="20"/>
          <w:szCs w:val="20"/>
        </w:rPr>
        <w:t>nach unten</w:t>
      </w:r>
      <w:r w:rsidR="008C66E9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F72FDD">
        <w:rPr>
          <w:rFonts w:ascii="Verdana" w:hAnsi="Verdana" w:cs="Gotham Light"/>
          <w:spacing w:val="-5"/>
          <w:sz w:val="20"/>
          <w:szCs w:val="20"/>
        </w:rPr>
        <w:t>durch den Boden</w:t>
      </w:r>
      <w:r w:rsidR="003614F3">
        <w:rPr>
          <w:rFonts w:ascii="Verdana" w:hAnsi="Verdana" w:cs="Gotham Light"/>
          <w:spacing w:val="-5"/>
          <w:sz w:val="20"/>
          <w:szCs w:val="20"/>
        </w:rPr>
        <w:t xml:space="preserve"> führen</w:t>
      </w:r>
      <w:r w:rsidR="00AB4F33">
        <w:rPr>
          <w:rFonts w:ascii="Verdana" w:hAnsi="Verdana" w:cs="Gotham Light"/>
          <w:spacing w:val="-5"/>
          <w:sz w:val="20"/>
          <w:szCs w:val="20"/>
        </w:rPr>
        <w:t xml:space="preserve">. </w:t>
      </w:r>
      <w:r w:rsidR="00A220C1">
        <w:rPr>
          <w:rFonts w:ascii="Verdana" w:hAnsi="Verdana" w:cs="Gotham Light"/>
          <w:spacing w:val="-5"/>
          <w:sz w:val="20"/>
          <w:szCs w:val="20"/>
        </w:rPr>
        <w:t>Mit vorgebautem Designsockel</w:t>
      </w:r>
      <w:r w:rsidR="00B371C0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A8344B">
        <w:rPr>
          <w:rFonts w:ascii="Verdana" w:hAnsi="Verdana" w:cs="Gotham Light"/>
          <w:spacing w:val="-5"/>
          <w:sz w:val="20"/>
          <w:szCs w:val="20"/>
        </w:rPr>
        <w:t xml:space="preserve">ist </w:t>
      </w:r>
      <w:r w:rsidR="008A0B28">
        <w:rPr>
          <w:rFonts w:ascii="Verdana" w:hAnsi="Verdana" w:cs="Gotham Light"/>
          <w:spacing w:val="-5"/>
          <w:sz w:val="20"/>
          <w:szCs w:val="20"/>
        </w:rPr>
        <w:t xml:space="preserve">von </w:t>
      </w:r>
      <w:r w:rsidR="00A8344B">
        <w:rPr>
          <w:rFonts w:ascii="Verdana" w:hAnsi="Verdana" w:cs="Gotham Light"/>
          <w:spacing w:val="-5"/>
          <w:sz w:val="20"/>
          <w:szCs w:val="20"/>
        </w:rPr>
        <w:t xml:space="preserve">der Erdleitung nichts mehr zu </w:t>
      </w:r>
      <w:r w:rsidR="0006788B">
        <w:rPr>
          <w:rFonts w:ascii="Verdana" w:hAnsi="Verdana" w:cs="Gotham Light"/>
          <w:spacing w:val="-5"/>
          <w:sz w:val="20"/>
          <w:szCs w:val="20"/>
        </w:rPr>
        <w:t>bemerken.</w:t>
      </w:r>
    </w:p>
    <w:p w14:paraId="1D56ADB8" w14:textId="77777777" w:rsidR="005822F3" w:rsidRDefault="005822F3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22ADF037" w14:textId="4458CA53" w:rsidR="00D54406" w:rsidRPr="00D54406" w:rsidRDefault="00A54AF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>
        <w:rPr>
          <w:rFonts w:ascii="Verdana" w:hAnsi="Verdana" w:cs="Gotham Light"/>
          <w:spacing w:val="-5"/>
          <w:sz w:val="20"/>
          <w:szCs w:val="20"/>
        </w:rPr>
        <w:t>Wer möchte, kann die</w:t>
      </w:r>
      <w:r w:rsidR="00D54406">
        <w:rPr>
          <w:rFonts w:ascii="Verdana" w:hAnsi="Verdana" w:cs="Gotham Light"/>
          <w:spacing w:val="-5"/>
          <w:sz w:val="20"/>
          <w:szCs w:val="20"/>
        </w:rPr>
        <w:t xml:space="preserve"> Geräterückseite mit eine</w:t>
      </w:r>
      <w:r w:rsidR="00764FBA">
        <w:rPr>
          <w:rFonts w:ascii="Verdana" w:hAnsi="Verdana" w:cs="Gotham Light"/>
          <w:spacing w:val="-5"/>
          <w:sz w:val="20"/>
          <w:szCs w:val="20"/>
        </w:rPr>
        <w:t>r</w:t>
      </w:r>
      <w:r w:rsidR="00D54406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D54406" w:rsidRPr="00962E27">
        <w:rPr>
          <w:rFonts w:ascii="Verdana" w:hAnsi="Verdana" w:cs="Gotham Light"/>
          <w:b/>
          <w:bCs/>
          <w:spacing w:val="-5"/>
          <w:sz w:val="20"/>
          <w:szCs w:val="20"/>
        </w:rPr>
        <w:t>Design</w:t>
      </w:r>
      <w:r w:rsidR="00DC60B3" w:rsidRPr="00962E27">
        <w:rPr>
          <w:rFonts w:ascii="Verdana" w:hAnsi="Verdana" w:cs="Gotham Light"/>
          <w:b/>
          <w:bCs/>
          <w:spacing w:val="-5"/>
          <w:sz w:val="20"/>
          <w:szCs w:val="20"/>
        </w:rPr>
        <w:t>verkleidung</w:t>
      </w:r>
      <w:r w:rsidR="002519AD">
        <w:rPr>
          <w:rFonts w:ascii="Verdana" w:hAnsi="Verdana" w:cs="Gotham Light"/>
          <w:b/>
          <w:bCs/>
          <w:spacing w:val="-5"/>
          <w:sz w:val="20"/>
          <w:szCs w:val="20"/>
        </w:rPr>
        <w:t xml:space="preserve"> DVR</w:t>
      </w:r>
      <w:r w:rsidR="00DC60B3" w:rsidRPr="00962E27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4D6E66">
        <w:rPr>
          <w:rFonts w:ascii="Verdana" w:hAnsi="Verdana" w:cs="Gotham Light"/>
          <w:spacing w:val="-5"/>
          <w:sz w:val="20"/>
          <w:szCs w:val="20"/>
        </w:rPr>
        <w:t xml:space="preserve">versehen. Damit </w:t>
      </w:r>
      <w:r w:rsidR="00890A16">
        <w:rPr>
          <w:rFonts w:ascii="Verdana" w:hAnsi="Verdana" w:cs="Gotham Light"/>
          <w:spacing w:val="-5"/>
          <w:sz w:val="20"/>
          <w:szCs w:val="20"/>
        </w:rPr>
        <w:t xml:space="preserve">macht die frei aufgestellte </w:t>
      </w:r>
      <w:r w:rsidR="00D07A17">
        <w:rPr>
          <w:rFonts w:ascii="Verdana" w:hAnsi="Verdana" w:cs="Gotham Light"/>
          <w:spacing w:val="-5"/>
          <w:sz w:val="20"/>
          <w:szCs w:val="20"/>
        </w:rPr>
        <w:t>Wärmepumpe</w:t>
      </w:r>
      <w:r w:rsidR="00890A16">
        <w:rPr>
          <w:rFonts w:ascii="Verdana" w:hAnsi="Verdana" w:cs="Gotham Light"/>
          <w:spacing w:val="-5"/>
          <w:sz w:val="20"/>
          <w:szCs w:val="20"/>
        </w:rPr>
        <w:t xml:space="preserve"> </w:t>
      </w:r>
      <w:r w:rsidR="00606E2E">
        <w:rPr>
          <w:rFonts w:ascii="Verdana" w:hAnsi="Verdana" w:cs="Gotham Light"/>
          <w:spacing w:val="-5"/>
          <w:sz w:val="20"/>
          <w:szCs w:val="20"/>
        </w:rPr>
        <w:t xml:space="preserve">aus jedem Blickwinkel eine ansprechende Figur und ist </w:t>
      </w:r>
      <w:r w:rsidR="00962E27">
        <w:rPr>
          <w:rFonts w:ascii="Verdana" w:hAnsi="Verdana" w:cs="Gotham Light"/>
          <w:spacing w:val="-5"/>
          <w:sz w:val="20"/>
          <w:szCs w:val="20"/>
        </w:rPr>
        <w:t>bestens gegen Witterungseinflüsse gewappnet.</w:t>
      </w:r>
    </w:p>
    <w:p w14:paraId="4B7589E4" w14:textId="77777777" w:rsidR="00977085" w:rsidRDefault="0097708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36DF0033" w14:textId="5A529B97" w:rsidR="00717A76" w:rsidRDefault="0097708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>
        <w:rPr>
          <w:rFonts w:ascii="Verdana" w:hAnsi="Verdana" w:cs="Gotham Light"/>
          <w:spacing w:val="-5"/>
          <w:sz w:val="20"/>
          <w:szCs w:val="20"/>
        </w:rPr>
        <w:t xml:space="preserve">Mit einem </w:t>
      </w:r>
      <w:r w:rsidRPr="00977085">
        <w:rPr>
          <w:rFonts w:ascii="Verdana" w:hAnsi="Verdana" w:cs="Gotham Light"/>
          <w:b/>
          <w:bCs/>
          <w:spacing w:val="-5"/>
          <w:sz w:val="20"/>
          <w:szCs w:val="20"/>
        </w:rPr>
        <w:t xml:space="preserve">schwingungsdämpfenden </w:t>
      </w:r>
      <w:proofErr w:type="spellStart"/>
      <w:r w:rsidRPr="00977085">
        <w:rPr>
          <w:rFonts w:ascii="Verdana" w:hAnsi="Verdana" w:cs="Gotham Light"/>
          <w:b/>
          <w:bCs/>
          <w:spacing w:val="-5"/>
          <w:sz w:val="20"/>
          <w:szCs w:val="20"/>
        </w:rPr>
        <w:t>Gummifuß</w:t>
      </w:r>
      <w:proofErr w:type="spellEnd"/>
      <w:r>
        <w:rPr>
          <w:rFonts w:ascii="Verdana" w:hAnsi="Verdana" w:cs="Gotham Light"/>
          <w:spacing w:val="-5"/>
          <w:sz w:val="20"/>
          <w:szCs w:val="20"/>
        </w:rPr>
        <w:t xml:space="preserve"> lassen sich bei Bedarf die Schallemissionen der Wärmepumpe reduzieren. </w:t>
      </w:r>
      <w:r w:rsidR="0018146D">
        <w:rPr>
          <w:rFonts w:ascii="Verdana" w:hAnsi="Verdana" w:cs="Gotham Light"/>
          <w:spacing w:val="-5"/>
          <w:sz w:val="20"/>
          <w:szCs w:val="20"/>
        </w:rPr>
        <w:t xml:space="preserve">Für Außeneinheiten bis 180 kg mit einem einzelnen Gebläse </w:t>
      </w:r>
      <w:r w:rsidR="001F765B">
        <w:rPr>
          <w:rFonts w:ascii="Verdana" w:hAnsi="Verdana" w:cs="Gotham Light"/>
          <w:spacing w:val="-5"/>
          <w:sz w:val="20"/>
          <w:szCs w:val="20"/>
        </w:rPr>
        <w:t xml:space="preserve">ist </w:t>
      </w:r>
      <w:r>
        <w:rPr>
          <w:rFonts w:ascii="Verdana" w:hAnsi="Verdana" w:cs="Gotham Light"/>
          <w:spacing w:val="-5"/>
          <w:sz w:val="20"/>
          <w:szCs w:val="20"/>
        </w:rPr>
        <w:t xml:space="preserve">zudem </w:t>
      </w:r>
      <w:r w:rsidR="0087608E">
        <w:rPr>
          <w:rFonts w:ascii="Verdana" w:hAnsi="Verdana" w:cs="Gotham Light"/>
          <w:spacing w:val="-5"/>
          <w:sz w:val="20"/>
          <w:szCs w:val="20"/>
        </w:rPr>
        <w:t xml:space="preserve">die </w:t>
      </w:r>
      <w:r w:rsidR="0087608E" w:rsidRPr="0087608E">
        <w:rPr>
          <w:rFonts w:ascii="Verdana" w:hAnsi="Verdana" w:cs="Gotham Light"/>
          <w:b/>
          <w:bCs/>
          <w:spacing w:val="-5"/>
          <w:sz w:val="20"/>
          <w:szCs w:val="20"/>
        </w:rPr>
        <w:t xml:space="preserve">schwingungsdämpfende </w:t>
      </w:r>
      <w:r w:rsidR="001F765B" w:rsidRPr="001F765B">
        <w:rPr>
          <w:rFonts w:ascii="Verdana" w:hAnsi="Verdana" w:cs="Gotham Light"/>
          <w:b/>
          <w:bCs/>
          <w:spacing w:val="-5"/>
          <w:sz w:val="20"/>
          <w:szCs w:val="20"/>
        </w:rPr>
        <w:t>Wandhalterung</w:t>
      </w:r>
      <w:r w:rsidR="0087608E">
        <w:rPr>
          <w:rFonts w:ascii="Verdana" w:hAnsi="Verdana" w:cs="Gotham Light"/>
          <w:b/>
          <w:bCs/>
          <w:spacing w:val="-5"/>
          <w:sz w:val="20"/>
          <w:szCs w:val="20"/>
        </w:rPr>
        <w:t xml:space="preserve"> WH SD C</w:t>
      </w:r>
      <w:r w:rsidR="001F765B">
        <w:rPr>
          <w:rFonts w:ascii="Verdana" w:hAnsi="Verdana" w:cs="Gotham Light"/>
          <w:spacing w:val="-5"/>
          <w:sz w:val="20"/>
          <w:szCs w:val="20"/>
        </w:rPr>
        <w:t xml:space="preserve"> erhältlich. </w:t>
      </w:r>
      <w:r w:rsidR="00C95B6A">
        <w:rPr>
          <w:rFonts w:ascii="Verdana" w:hAnsi="Verdana" w:cs="Gotham Light"/>
          <w:spacing w:val="-5"/>
          <w:sz w:val="20"/>
          <w:szCs w:val="20"/>
        </w:rPr>
        <w:t>In allen Aufstellsituationen</w:t>
      </w:r>
      <w:r w:rsidR="00245E87">
        <w:rPr>
          <w:rFonts w:ascii="Verdana" w:hAnsi="Verdana" w:cs="Gotham Light"/>
          <w:spacing w:val="-5"/>
          <w:sz w:val="20"/>
          <w:szCs w:val="20"/>
        </w:rPr>
        <w:t xml:space="preserve"> läuft das Kondensat auf der Unterseite der Wärmepumpe ab und versickert im darunterliegenden Kiesbett.</w:t>
      </w:r>
    </w:p>
    <w:p w14:paraId="33E4B2FF" w14:textId="77777777" w:rsidR="00717A76" w:rsidRDefault="00717A76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63DABC90" w14:textId="79FE4473" w:rsidR="00854A48" w:rsidRDefault="00854A48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420F46">
        <w:rPr>
          <w:rFonts w:ascii="Verdana" w:hAnsi="Verdana" w:cs="Gotham Light"/>
          <w:noProof/>
          <w:spacing w:val="-5"/>
          <w:sz w:val="20"/>
          <w:szCs w:val="20"/>
        </w:rPr>
        <mc:AlternateContent>
          <mc:Choice Requires="wps">
            <w:drawing>
              <wp:anchor distT="0" distB="0" distL="180340" distR="180340" simplePos="0" relativeHeight="251658243" behindDoc="1" locked="0" layoutInCell="1" allowOverlap="0" wp14:anchorId="38369C1B" wp14:editId="47CB7AB7">
                <wp:simplePos x="0" y="0"/>
                <wp:positionH relativeFrom="page">
                  <wp:posOffset>902970</wp:posOffset>
                </wp:positionH>
                <wp:positionV relativeFrom="paragraph">
                  <wp:posOffset>3446145</wp:posOffset>
                </wp:positionV>
                <wp:extent cx="4538980" cy="696595"/>
                <wp:effectExtent l="0" t="0" r="0" b="8255"/>
                <wp:wrapTopAndBottom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8980" cy="696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44A97FE" w14:textId="17B9D077" w:rsidR="00420F46" w:rsidRPr="002A019B" w:rsidRDefault="00EE7FFD" w:rsidP="00420F46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ind w:left="0" w:right="33"/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Die wiederverwendbare Transporthilfe für die </w:t>
                            </w:r>
                            <w:r w:rsidR="00DA7EF9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Außen</w:t>
                            </w:r>
                            <w:r w:rsidR="00FA3CA3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ein</w:t>
                            </w:r>
                            <w:r w:rsidR="00DA7EF9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heit der </w:t>
                            </w:r>
                            <w:proofErr w:type="gramStart"/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BLW</w:t>
                            </w:r>
                            <w:r w:rsidR="00D62A64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Mono</w:t>
                            </w:r>
                            <w:proofErr w:type="gramEnd"/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.1 ist schnell </w:t>
                            </w:r>
                            <w:r w:rsidR="00F010AB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zusammengesetzt und flexibel </w:t>
                            </w:r>
                            <w:r w:rsidR="00D873B9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einsetzbar</w:t>
                            </w:r>
                            <w:r w:rsidR="00D62A64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2CB5AF89" w14:textId="77777777" w:rsidR="00420F46" w:rsidRPr="00B95B1A" w:rsidRDefault="00420F46" w:rsidP="00420F46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ind w:left="0" w:right="33"/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</w:pPr>
                            <w:r w:rsidRPr="002A019B"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 xml:space="preserve">Bild: </w:t>
                            </w:r>
                            <w:r>
                              <w:rPr>
                                <w:rFonts w:ascii="Verdana" w:hAnsi="Verdana" w:cs="Gotham Light"/>
                                <w:i/>
                                <w:iCs/>
                                <w:spacing w:val="-5"/>
                                <w:sz w:val="18"/>
                                <w:szCs w:val="18"/>
                              </w:rPr>
                              <w:t>August Brötje GmbH, Rastede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69C1B" id="Textfeld 5" o:spid="_x0000_s1027" type="#_x0000_t202" style="position:absolute;margin-left:71.1pt;margin-top:271.35pt;width:357.4pt;height:54.85pt;z-index:-251658237;visibility:visible;mso-wrap-style:square;mso-width-percent:0;mso-height-percent:0;mso-wrap-distance-left:14.2pt;mso-wrap-distance-top:0;mso-wrap-distance-right:14.2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fGQKgIAAFMEAAAOAAAAZHJzL2Uyb0RvYy54bWysVE2P2jAQvVfqf7B8LwF2oRARVpQVVSW0&#10;uxJb7dk4NrHkeFzbkNBf37HDV7c9Vb2Y8czkzcybZ2YPba3JQTivwBR00OtTIgyHUpldQb+/rj5N&#10;KPGBmZJpMKKgR+Hpw/zjh1ljczGECnQpHEEQ4/PGFrQKweZZ5nklauZ7YIXBoARXs4BXt8tKxxpE&#10;r3U27PfHWQOutA648B69j12QzhO+lIKHZym9CEQXFHsL6XTp3MYzm89YvnPMVoqf2mD/0EXNlMGi&#10;F6hHFhjZO/UHVK24Aw8y9DjUGUipuEgz4DSD/rtpNhWzIs2C5Hh7ocn/P1j+dNjYF0dC+wVaXGAk&#10;pLE+9+iM87TS1fEXOyUYRwqPF9pEGwhH5/3objKdYIhjbDwdj6ajCJNdv7bOh68CahKNgjpcS2KL&#10;HdY+dKnnlFjMg1blSmmdLlEKYqkdOTBcog6pRwT/LUsb0mDxu1E/ARuIn3fI2mAv15miFdptS1R5&#10;M+8WyiPS4KBTiLd8pbDXNfPhhTmUBI6HMg/PeEgNWAtOFiUVuJ9/88d83BRGKWlQYgX1P/bMCUr0&#10;N4M7jHpMxv3o8xAv7uzd3nrNvl4CDj7Ah2R5MmNu0GdTOqjf8BUsYjUMMcOxZkHD2VyGTvD4irhY&#10;LFISqs+ysDYbyyN0JDpu4LV9Y86e1hRwwU9wFiHL322ry41fGljsA0iVVhn57dg80Y7KTWI4vbL4&#10;NG7vKev6XzD/BQAA//8DAFBLAwQUAAYACAAAACEA+AD3HeAAAAALAQAADwAAAGRycy9kb3ducmV2&#10;LnhtbEyPQU+DQBCF7yb+h82YeLOLKxSCLI018aZGqzU9TmEKRHaXsFtK/73jSY8v8+XN94rVbHox&#10;0eg7ZzXcLiIQZCtXd7bR8PnxdJOB8AFtjb2zpOFMHlbl5UWBee1O9p2mTWgEl1ifo4Y2hCGX0lct&#10;GfQLN5Dl28GNBgPHsZH1iCcuN71UUbSUBjvLH1oc6LGl6ntzNBp2X2d19zpt129+e0hx7TJ62T1r&#10;fX01P9yDCDSHPxh+9VkdSnbau6Otveg5x0oxqiGJVQqCiSxJed1ewzJRMciykP83lD8AAAD//wMA&#10;UEsBAi0AFAAGAAgAAAAhALaDOJL+AAAA4QEAABMAAAAAAAAAAAAAAAAAAAAAAFtDb250ZW50X1R5&#10;cGVzXS54bWxQSwECLQAUAAYACAAAACEAOP0h/9YAAACUAQAACwAAAAAAAAAAAAAAAAAvAQAAX3Jl&#10;bHMvLnJlbHNQSwECLQAUAAYACAAAACEAcs3xkCoCAABTBAAADgAAAAAAAAAAAAAAAAAuAgAAZHJz&#10;L2Uyb0RvYy54bWxQSwECLQAUAAYACAAAACEA+AD3HeAAAAALAQAADwAAAAAAAAAAAAAAAACEBAAA&#10;ZHJzL2Rvd25yZXYueG1sUEsFBgAAAAAEAAQA8wAAAJEFAAAAAA==&#10;" o:allowoverlap="f" fillcolor="white [3201]" stroked="f" strokeweight=".5pt">
                <v:textbox inset="0,,0">
                  <w:txbxContent>
                    <w:p w14:paraId="344A97FE" w14:textId="17B9D077" w:rsidR="00420F46" w:rsidRPr="002A019B" w:rsidRDefault="00EE7FFD" w:rsidP="00420F46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ind w:left="0" w:right="33"/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</w:pPr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Die wiederverwendbare Transporthilfe für die </w:t>
                      </w:r>
                      <w:r w:rsidR="00DA7EF9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Außen</w:t>
                      </w:r>
                      <w:r w:rsidR="00FA3CA3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ein</w:t>
                      </w:r>
                      <w:r w:rsidR="00DA7EF9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heit der </w:t>
                      </w:r>
                      <w:proofErr w:type="gramStart"/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BLW</w:t>
                      </w:r>
                      <w:r w:rsidR="00D62A64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Mono</w:t>
                      </w:r>
                      <w:proofErr w:type="gramEnd"/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.1 ist schnell </w:t>
                      </w:r>
                      <w:r w:rsidR="00F010AB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zusammengesetzt und flexibel </w:t>
                      </w:r>
                      <w:r w:rsidR="00D873B9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einsetzbar</w:t>
                      </w:r>
                      <w:r w:rsidR="00D62A64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.</w:t>
                      </w:r>
                    </w:p>
                    <w:p w14:paraId="2CB5AF89" w14:textId="77777777" w:rsidR="00420F46" w:rsidRPr="00B95B1A" w:rsidRDefault="00420F46" w:rsidP="00420F46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ind w:left="0" w:right="33"/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</w:pPr>
                      <w:r w:rsidRPr="002A019B"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 xml:space="preserve">Bild: </w:t>
                      </w:r>
                      <w:r>
                        <w:rPr>
                          <w:rFonts w:ascii="Verdana" w:hAnsi="Verdana" w:cs="Gotham Light"/>
                          <w:i/>
                          <w:iCs/>
                          <w:spacing w:val="-5"/>
                          <w:sz w:val="18"/>
                          <w:szCs w:val="18"/>
                        </w:rPr>
                        <w:t>August Brötje GmbH, Rastede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420F46">
        <w:rPr>
          <w:rFonts w:ascii="Verdana" w:hAnsi="Verdana" w:cs="Gotham Light"/>
          <w:noProof/>
          <w:spacing w:val="-5"/>
          <w:sz w:val="20"/>
          <w:szCs w:val="20"/>
        </w:rPr>
        <w:drawing>
          <wp:anchor distT="180340" distB="180340" distL="180340" distR="180340" simplePos="0" relativeHeight="251658242" behindDoc="0" locked="0" layoutInCell="1" allowOverlap="0" wp14:anchorId="357E9922" wp14:editId="4677E153">
            <wp:simplePos x="0" y="0"/>
            <wp:positionH relativeFrom="column">
              <wp:posOffset>3175</wp:posOffset>
            </wp:positionH>
            <wp:positionV relativeFrom="paragraph">
              <wp:posOffset>1062355</wp:posOffset>
            </wp:positionV>
            <wp:extent cx="4538980" cy="2378075"/>
            <wp:effectExtent l="0" t="0" r="0" b="3175"/>
            <wp:wrapTopAndBottom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980" cy="237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7A76">
        <w:rPr>
          <w:rFonts w:ascii="Verdana" w:hAnsi="Verdana" w:cs="Gotham Light"/>
          <w:spacing w:val="-5"/>
          <w:sz w:val="20"/>
          <w:szCs w:val="20"/>
        </w:rPr>
        <w:t xml:space="preserve">Um das Außengerät an den gewünschten Ort zu bringen, empfiehlt sich die </w:t>
      </w:r>
      <w:r w:rsidR="00717A76" w:rsidRPr="00F656A8">
        <w:rPr>
          <w:rFonts w:ascii="Verdana" w:hAnsi="Verdana" w:cs="Gotham Light"/>
          <w:b/>
          <w:bCs/>
          <w:spacing w:val="-5"/>
          <w:sz w:val="20"/>
          <w:szCs w:val="20"/>
        </w:rPr>
        <w:t>wiederverwendbare Transporthilfe</w:t>
      </w:r>
      <w:r w:rsidR="00717A76">
        <w:rPr>
          <w:rFonts w:ascii="Verdana" w:hAnsi="Verdana" w:cs="Gotham Light"/>
          <w:b/>
          <w:bCs/>
          <w:spacing w:val="-5"/>
          <w:sz w:val="20"/>
          <w:szCs w:val="20"/>
        </w:rPr>
        <w:t xml:space="preserve"> </w:t>
      </w:r>
      <w:r w:rsidR="00717A76" w:rsidRPr="005E7D2A">
        <w:rPr>
          <w:rFonts w:ascii="Verdana" w:hAnsi="Verdana" w:cs="Gotham Light"/>
          <w:b/>
          <w:bCs/>
          <w:spacing w:val="-5"/>
          <w:sz w:val="20"/>
          <w:szCs w:val="20"/>
        </w:rPr>
        <w:t>THWP</w:t>
      </w:r>
      <w:r w:rsidR="00717A76">
        <w:rPr>
          <w:rFonts w:ascii="Verdana" w:hAnsi="Verdana" w:cs="Gotham Light"/>
          <w:spacing w:val="-5"/>
          <w:sz w:val="20"/>
          <w:szCs w:val="20"/>
        </w:rPr>
        <w:t>. Stabile Gurte erlauben es drei bis sechs Personen, die Last damit rückenfreundlich zu tragen. Wird ein Kran eingesetzt, können Gurte und Gestänge zu einer Hängevorrichtung zusammengefügt werden.</w:t>
      </w:r>
    </w:p>
    <w:p w14:paraId="3FC197F5" w14:textId="4C1B313C" w:rsidR="0037177F" w:rsidRPr="005761A8" w:rsidRDefault="0037177F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5761A8">
        <w:rPr>
          <w:rFonts w:ascii="Verdana" w:hAnsi="Verdana" w:cs="Gotham Light"/>
          <w:b/>
          <w:bCs/>
          <w:spacing w:val="-5"/>
          <w:sz w:val="20"/>
          <w:szCs w:val="20"/>
        </w:rPr>
        <w:br w:type="page"/>
      </w:r>
    </w:p>
    <w:p w14:paraId="7DB17479" w14:textId="18EFBA0F" w:rsidR="00352215" w:rsidRPr="002503C5" w:rsidRDefault="0035221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b/>
          <w:bCs/>
          <w:spacing w:val="-5"/>
          <w:sz w:val="20"/>
          <w:szCs w:val="20"/>
        </w:rPr>
      </w:pPr>
      <w:r w:rsidRPr="002503C5">
        <w:rPr>
          <w:rFonts w:ascii="Verdana" w:hAnsi="Verdana" w:cs="Gotham Light"/>
          <w:b/>
          <w:bCs/>
          <w:spacing w:val="-5"/>
          <w:sz w:val="20"/>
          <w:szCs w:val="20"/>
        </w:rPr>
        <w:lastRenderedPageBreak/>
        <w:t>Medienkontakt</w:t>
      </w:r>
    </w:p>
    <w:p w14:paraId="1BCE3048" w14:textId="77777777" w:rsidR="00352215" w:rsidRPr="00DD1E2B" w:rsidRDefault="00352215" w:rsidP="00AF5244">
      <w:pPr>
        <w:autoSpaceDE w:val="0"/>
        <w:autoSpaceDN w:val="0"/>
        <w:adjustRightInd w:val="0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3BC7BCB1" w14:textId="77777777" w:rsidR="00A31815" w:rsidRDefault="00A3181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  <w:sectPr w:rsidR="00A31815" w:rsidSect="001A2082">
          <w:type w:val="continuous"/>
          <w:pgSz w:w="11900" w:h="16840"/>
          <w:pgMar w:top="2350" w:right="1417" w:bottom="1743" w:left="1417" w:header="709" w:footer="709" w:gutter="0"/>
          <w:cols w:space="708"/>
          <w:docGrid w:linePitch="360"/>
        </w:sectPr>
      </w:pPr>
    </w:p>
    <w:p w14:paraId="21E3DA79" w14:textId="77777777" w:rsidR="0089142C" w:rsidRPr="0089142C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89142C">
        <w:rPr>
          <w:rFonts w:ascii="Verdana" w:hAnsi="Verdana" w:cs="Gotham Light"/>
          <w:spacing w:val="-5"/>
          <w:sz w:val="20"/>
          <w:szCs w:val="20"/>
        </w:rPr>
        <w:t>August Brötje GmbH</w:t>
      </w:r>
    </w:p>
    <w:p w14:paraId="3D410C14" w14:textId="77777777" w:rsidR="0089142C" w:rsidRPr="0089142C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89142C">
        <w:rPr>
          <w:rFonts w:ascii="Verdana" w:hAnsi="Verdana" w:cs="Gotham Light"/>
          <w:spacing w:val="-5"/>
          <w:sz w:val="20"/>
          <w:szCs w:val="20"/>
        </w:rPr>
        <w:t>Ory Daniel Laserstein</w:t>
      </w:r>
    </w:p>
    <w:p w14:paraId="037936FB" w14:textId="77777777" w:rsidR="0089142C" w:rsidRPr="0089142C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89142C">
        <w:rPr>
          <w:rFonts w:ascii="Verdana" w:hAnsi="Verdana" w:cs="Gotham Light"/>
          <w:spacing w:val="-5"/>
          <w:sz w:val="20"/>
          <w:szCs w:val="20"/>
        </w:rPr>
        <w:t>August-</w:t>
      </w:r>
      <w:proofErr w:type="spellStart"/>
      <w:r w:rsidRPr="0089142C">
        <w:rPr>
          <w:rFonts w:ascii="Verdana" w:hAnsi="Verdana" w:cs="Gotham Light"/>
          <w:spacing w:val="-5"/>
          <w:sz w:val="20"/>
          <w:szCs w:val="20"/>
        </w:rPr>
        <w:t>Brötje</w:t>
      </w:r>
      <w:proofErr w:type="spellEnd"/>
      <w:r w:rsidRPr="0089142C">
        <w:rPr>
          <w:rFonts w:ascii="Verdana" w:hAnsi="Verdana" w:cs="Gotham Light"/>
          <w:spacing w:val="-5"/>
          <w:sz w:val="20"/>
          <w:szCs w:val="20"/>
        </w:rPr>
        <w:t>-Straße 17</w:t>
      </w:r>
    </w:p>
    <w:p w14:paraId="5C3EFB3F" w14:textId="77777777" w:rsidR="0089142C" w:rsidRPr="0089142C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89142C">
        <w:rPr>
          <w:rFonts w:ascii="Verdana" w:hAnsi="Verdana" w:cs="Gotham Light"/>
          <w:spacing w:val="-5"/>
          <w:sz w:val="20"/>
          <w:szCs w:val="20"/>
        </w:rPr>
        <w:t xml:space="preserve">26180 Rastede </w:t>
      </w:r>
    </w:p>
    <w:p w14:paraId="77398556" w14:textId="77777777" w:rsidR="0089142C" w:rsidRPr="0089142C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89142C">
        <w:rPr>
          <w:rFonts w:ascii="Verdana" w:hAnsi="Verdana" w:cs="Gotham Light"/>
          <w:spacing w:val="-5"/>
          <w:sz w:val="20"/>
          <w:szCs w:val="20"/>
        </w:rPr>
        <w:t>T: +49 4402 80718</w:t>
      </w:r>
    </w:p>
    <w:p w14:paraId="74BD3232" w14:textId="77777777" w:rsidR="0089142C" w:rsidRPr="0089142C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89142C">
        <w:rPr>
          <w:rFonts w:ascii="Verdana" w:hAnsi="Verdana" w:cs="Gotham Light"/>
          <w:spacing w:val="-5"/>
          <w:sz w:val="20"/>
          <w:szCs w:val="20"/>
        </w:rPr>
        <w:t>presse@broetje.de</w:t>
      </w:r>
    </w:p>
    <w:p w14:paraId="33F5F7BD" w14:textId="36A6F87D" w:rsidR="00352215" w:rsidRDefault="0089142C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hyperlink r:id="rId18" w:history="1">
        <w:r w:rsidRPr="0086077C">
          <w:rPr>
            <w:rStyle w:val="Hyperlink"/>
            <w:rFonts w:ascii="Verdana" w:hAnsi="Verdana" w:cs="Gotham Light"/>
            <w:spacing w:val="-5"/>
            <w:sz w:val="20"/>
            <w:szCs w:val="20"/>
          </w:rPr>
          <w:t>www.broetje.de</w:t>
        </w:r>
      </w:hyperlink>
    </w:p>
    <w:p w14:paraId="7E2DE2C6" w14:textId="0696817C" w:rsidR="00352215" w:rsidRPr="00E20F03" w:rsidRDefault="00A3181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E20F03">
        <w:rPr>
          <w:rFonts w:ascii="Verdana" w:hAnsi="Verdana" w:cs="Gotham Light"/>
          <w:spacing w:val="-5"/>
          <w:sz w:val="20"/>
          <w:szCs w:val="20"/>
        </w:rPr>
        <w:br w:type="column"/>
      </w:r>
      <w:r w:rsidR="00352215" w:rsidRPr="00E20F03">
        <w:rPr>
          <w:rFonts w:ascii="Verdana" w:hAnsi="Verdana" w:cs="Gotham Light"/>
          <w:spacing w:val="-5"/>
          <w:sz w:val="20"/>
          <w:szCs w:val="20"/>
        </w:rPr>
        <w:t xml:space="preserve">Waldecker PR </w:t>
      </w:r>
      <w:r w:rsidR="00E62EDF">
        <w:rPr>
          <w:rFonts w:ascii="Verdana" w:hAnsi="Verdana" w:cs="Gotham Light"/>
          <w:spacing w:val="-5"/>
          <w:sz w:val="20"/>
          <w:szCs w:val="20"/>
        </w:rPr>
        <w:t xml:space="preserve">GmbH </w:t>
      </w:r>
      <w:r w:rsidR="00352215" w:rsidRPr="00E20F03">
        <w:rPr>
          <w:rFonts w:ascii="Verdana" w:hAnsi="Verdana" w:cs="Gotham Light"/>
          <w:spacing w:val="-5"/>
          <w:sz w:val="20"/>
          <w:szCs w:val="20"/>
        </w:rPr>
        <w:t xml:space="preserve">– Büro für Presse- und </w:t>
      </w:r>
      <w:r w:rsidR="009458D6" w:rsidRPr="00E20F03">
        <w:rPr>
          <w:rFonts w:ascii="Verdana" w:hAnsi="Verdana" w:cs="Gotham Light"/>
          <w:spacing w:val="-5"/>
          <w:sz w:val="20"/>
          <w:szCs w:val="20"/>
        </w:rPr>
        <w:t>Ö</w:t>
      </w:r>
      <w:r w:rsidR="00352215" w:rsidRPr="00E20F03">
        <w:rPr>
          <w:rFonts w:ascii="Verdana" w:hAnsi="Verdana" w:cs="Gotham Light"/>
          <w:spacing w:val="-5"/>
          <w:sz w:val="20"/>
          <w:szCs w:val="20"/>
        </w:rPr>
        <w:t>ffentlichkeitsarbeit</w:t>
      </w:r>
    </w:p>
    <w:p w14:paraId="3386C2BB" w14:textId="77777777" w:rsidR="006A6A4B" w:rsidRPr="006A6A4B" w:rsidRDefault="006A6A4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6A6A4B">
        <w:rPr>
          <w:rFonts w:ascii="Verdana" w:hAnsi="Verdana" w:cs="Gotham Light"/>
          <w:spacing w:val="-5"/>
          <w:sz w:val="20"/>
          <w:szCs w:val="20"/>
        </w:rPr>
        <w:t>Stefanie Schetter</w:t>
      </w:r>
    </w:p>
    <w:p w14:paraId="53E943D2" w14:textId="77777777" w:rsidR="006A6A4B" w:rsidRPr="006A6A4B" w:rsidRDefault="006A6A4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6A6A4B">
        <w:rPr>
          <w:rFonts w:ascii="Verdana" w:hAnsi="Verdana" w:cs="Gotham Light"/>
          <w:spacing w:val="-5"/>
          <w:sz w:val="20"/>
          <w:szCs w:val="20"/>
        </w:rPr>
        <w:t xml:space="preserve">In der </w:t>
      </w:r>
      <w:proofErr w:type="spellStart"/>
      <w:r w:rsidRPr="006A6A4B">
        <w:rPr>
          <w:rFonts w:ascii="Verdana" w:hAnsi="Verdana" w:cs="Gotham Light"/>
          <w:spacing w:val="-5"/>
          <w:sz w:val="20"/>
          <w:szCs w:val="20"/>
        </w:rPr>
        <w:t>Büg</w:t>
      </w:r>
      <w:proofErr w:type="spellEnd"/>
      <w:r w:rsidRPr="006A6A4B">
        <w:rPr>
          <w:rFonts w:ascii="Verdana" w:hAnsi="Verdana" w:cs="Gotham Light"/>
          <w:spacing w:val="-5"/>
          <w:sz w:val="20"/>
          <w:szCs w:val="20"/>
        </w:rPr>
        <w:t xml:space="preserve"> 26</w:t>
      </w:r>
    </w:p>
    <w:p w14:paraId="36DBA3FF" w14:textId="77777777" w:rsidR="006A6A4B" w:rsidRPr="006A6A4B" w:rsidRDefault="006A6A4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6A6A4B">
        <w:rPr>
          <w:rFonts w:ascii="Verdana" w:hAnsi="Verdana" w:cs="Gotham Light"/>
          <w:spacing w:val="-5"/>
          <w:sz w:val="20"/>
          <w:szCs w:val="20"/>
        </w:rPr>
        <w:t>90453 Nürnberg</w:t>
      </w:r>
    </w:p>
    <w:p w14:paraId="232F418F" w14:textId="77777777" w:rsidR="006A6A4B" w:rsidRPr="006A6A4B" w:rsidRDefault="006A6A4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6A6A4B">
        <w:rPr>
          <w:rFonts w:ascii="Verdana" w:hAnsi="Verdana" w:cs="Gotham Light"/>
          <w:spacing w:val="-5"/>
          <w:sz w:val="20"/>
          <w:szCs w:val="20"/>
        </w:rPr>
        <w:t>T: +49 911 38 44 02 63</w:t>
      </w:r>
    </w:p>
    <w:p w14:paraId="66F2CF35" w14:textId="093C13B5" w:rsidR="006A6A4B" w:rsidRPr="006A6A4B" w:rsidRDefault="006A6A4B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6A6A4B">
        <w:rPr>
          <w:rFonts w:ascii="Verdana" w:hAnsi="Verdana" w:cs="Gotham Light"/>
          <w:spacing w:val="-5"/>
          <w:sz w:val="20"/>
          <w:szCs w:val="20"/>
        </w:rPr>
        <w:t>schetter@</w:t>
      </w:r>
      <w:r w:rsidR="00695380">
        <w:rPr>
          <w:rFonts w:ascii="Verdana" w:hAnsi="Verdana" w:cs="Gotham Light"/>
          <w:spacing w:val="-5"/>
          <w:sz w:val="20"/>
          <w:szCs w:val="20"/>
        </w:rPr>
        <w:t>waldecker</w:t>
      </w:r>
      <w:r w:rsidRPr="006A6A4B">
        <w:rPr>
          <w:rFonts w:ascii="Verdana" w:hAnsi="Verdana" w:cs="Gotham Light"/>
          <w:spacing w:val="-5"/>
          <w:sz w:val="20"/>
          <w:szCs w:val="20"/>
        </w:rPr>
        <w:t>-pr.de</w:t>
      </w:r>
    </w:p>
    <w:p w14:paraId="4C6C3162" w14:textId="633D6228" w:rsidR="00352215" w:rsidRPr="00E20F03" w:rsidRDefault="00695380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hyperlink r:id="rId19" w:history="1">
        <w:r w:rsidRPr="00206235">
          <w:rPr>
            <w:rStyle w:val="Hyperlink"/>
            <w:rFonts w:ascii="Verdana" w:hAnsi="Verdana" w:cs="Gotham Light"/>
            <w:spacing w:val="-5"/>
            <w:sz w:val="20"/>
            <w:szCs w:val="20"/>
          </w:rPr>
          <w:t>www.waldecker-pr.de</w:t>
        </w:r>
      </w:hyperlink>
    </w:p>
    <w:p w14:paraId="5DD54762" w14:textId="77777777" w:rsidR="00A31815" w:rsidRDefault="00A31815" w:rsidP="00AF5244">
      <w:pPr>
        <w:autoSpaceDE w:val="0"/>
        <w:autoSpaceDN w:val="0"/>
        <w:adjustRightInd w:val="0"/>
        <w:ind w:left="0" w:right="-432"/>
        <w:rPr>
          <w:rFonts w:ascii="Verdana" w:hAnsi="Verdana" w:cs="Gotham Light"/>
          <w:b/>
          <w:bCs/>
          <w:spacing w:val="-5"/>
          <w:sz w:val="20"/>
          <w:szCs w:val="20"/>
        </w:rPr>
        <w:sectPr w:rsidR="00A31815" w:rsidSect="009458D6">
          <w:type w:val="continuous"/>
          <w:pgSz w:w="11900" w:h="16840"/>
          <w:pgMar w:top="2350" w:right="1417" w:bottom="1743" w:left="1417" w:header="709" w:footer="709" w:gutter="0"/>
          <w:cols w:num="2" w:space="710" w:equalWidth="0">
            <w:col w:w="2722" w:space="710"/>
            <w:col w:w="5634"/>
          </w:cols>
          <w:docGrid w:linePitch="360"/>
        </w:sectPr>
      </w:pPr>
    </w:p>
    <w:p w14:paraId="7BF86EAF" w14:textId="77777777" w:rsidR="00352215" w:rsidRDefault="00352215" w:rsidP="00AF5244">
      <w:pPr>
        <w:autoSpaceDE w:val="0"/>
        <w:autoSpaceDN w:val="0"/>
        <w:adjustRightInd w:val="0"/>
        <w:ind w:left="0" w:right="-432"/>
        <w:rPr>
          <w:rFonts w:ascii="Verdana" w:hAnsi="Verdana" w:cs="Gotham Light"/>
          <w:b/>
          <w:bCs/>
          <w:spacing w:val="-5"/>
          <w:sz w:val="20"/>
          <w:szCs w:val="20"/>
        </w:rPr>
      </w:pPr>
    </w:p>
    <w:p w14:paraId="04BB2331" w14:textId="77777777" w:rsidR="00352215" w:rsidRDefault="00352215" w:rsidP="00AF5244">
      <w:pPr>
        <w:autoSpaceDE w:val="0"/>
        <w:autoSpaceDN w:val="0"/>
        <w:adjustRightInd w:val="0"/>
        <w:ind w:left="0" w:right="-432"/>
        <w:rPr>
          <w:rFonts w:ascii="Verdana" w:hAnsi="Verdana" w:cs="Gotham Light"/>
          <w:b/>
          <w:bCs/>
          <w:spacing w:val="-5"/>
          <w:sz w:val="20"/>
          <w:szCs w:val="20"/>
        </w:rPr>
      </w:pPr>
    </w:p>
    <w:p w14:paraId="1A41CCC5" w14:textId="77777777" w:rsidR="00352215" w:rsidRPr="00833697" w:rsidRDefault="00352215" w:rsidP="00AF5244">
      <w:pPr>
        <w:autoSpaceDE w:val="0"/>
        <w:autoSpaceDN w:val="0"/>
        <w:adjustRightInd w:val="0"/>
        <w:ind w:left="0" w:right="-432"/>
        <w:rPr>
          <w:rFonts w:ascii="Verdana" w:hAnsi="Verdana" w:cs="Gotham Light"/>
          <w:b/>
          <w:bCs/>
          <w:spacing w:val="-5"/>
          <w:sz w:val="20"/>
          <w:szCs w:val="20"/>
        </w:rPr>
      </w:pPr>
      <w:r w:rsidRPr="00833697">
        <w:rPr>
          <w:rFonts w:ascii="Verdana" w:hAnsi="Verdana" w:cs="Gotham Light"/>
          <w:b/>
          <w:bCs/>
          <w:spacing w:val="-5"/>
          <w:sz w:val="20"/>
          <w:szCs w:val="20"/>
        </w:rPr>
        <w:t>Über die August Brötje GmbH</w:t>
      </w:r>
    </w:p>
    <w:p w14:paraId="69595D5B" w14:textId="77777777" w:rsidR="00352215" w:rsidRPr="00833697" w:rsidRDefault="00352215" w:rsidP="00AF5244">
      <w:pPr>
        <w:autoSpaceDE w:val="0"/>
        <w:autoSpaceDN w:val="0"/>
        <w:adjustRightInd w:val="0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752D66EC" w14:textId="7FAA21C1" w:rsidR="0007780A" w:rsidRPr="006432BC" w:rsidRDefault="0007780A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>
        <w:rPr>
          <w:rFonts w:ascii="Verdana" w:hAnsi="Verdana" w:cs="Gotham Light"/>
          <w:spacing w:val="-5"/>
          <w:sz w:val="20"/>
          <w:szCs w:val="20"/>
        </w:rPr>
        <w:t xml:space="preserve">Mit </w:t>
      </w:r>
      <w:proofErr w:type="spellStart"/>
      <w:r w:rsidRPr="004816CA">
        <w:rPr>
          <w:rFonts w:ascii="Verdana" w:hAnsi="Verdana" w:cs="Gotham Light"/>
          <w:spacing w:val="-5"/>
          <w:sz w:val="20"/>
          <w:szCs w:val="20"/>
        </w:rPr>
        <w:t>über</w:t>
      </w:r>
      <w:proofErr w:type="spellEnd"/>
      <w:r w:rsidRPr="004816CA">
        <w:rPr>
          <w:rFonts w:ascii="Verdana" w:hAnsi="Verdana" w:cs="Gotham Light"/>
          <w:spacing w:val="-5"/>
          <w:sz w:val="20"/>
          <w:szCs w:val="20"/>
        </w:rPr>
        <w:t xml:space="preserve"> 100 Jahren Branchenerfahrung entwickelt und fertigt BRÖTJE Heizungs- und Wärmetechnik für Wohnhäuser sowie gewerbliche und institutionelle Anwendungsbereiche. Das Unternehmen mit Produktions- und Vertriebsstandorten im norddeutschen Rastede und Augustfehn sowie in Haar beschäftigt 550 Mitarbeiter und deckt die komplette Bandbreite an Heizungstechnik ab. Umweltschonende Wärmepumpen</w:t>
      </w:r>
      <w:r w:rsidR="00906710">
        <w:rPr>
          <w:rFonts w:ascii="Verdana" w:hAnsi="Verdana" w:cs="Gotham Light"/>
          <w:spacing w:val="-5"/>
          <w:sz w:val="20"/>
          <w:szCs w:val="20"/>
        </w:rPr>
        <w:t xml:space="preserve"> und</w:t>
      </w:r>
      <w:r w:rsidRPr="004816CA">
        <w:rPr>
          <w:rFonts w:ascii="Verdana" w:hAnsi="Verdana" w:cs="Gotham Light"/>
          <w:spacing w:val="-5"/>
          <w:sz w:val="20"/>
          <w:szCs w:val="20"/>
        </w:rPr>
        <w:t xml:space="preserve"> Solarthermie werden durch sparsame Gas- und Öl-Brennwert-Technologie ergänzt und können zu flexiblen Hybridheizungslösungen kombiniert werden. Passende System- und Regelungstechnik sowie das Heizkörpersortiment komplettieren das Leistungsspektrum. Alle BRÖTJE Produkte werden exklusiv durch die GC-, G.U.T. und d</w:t>
      </w:r>
      <w:r w:rsidR="00407AF1">
        <w:rPr>
          <w:rFonts w:ascii="Verdana" w:hAnsi="Verdana" w:cs="Gotham Light"/>
          <w:spacing w:val="-5"/>
          <w:sz w:val="20"/>
          <w:szCs w:val="20"/>
        </w:rPr>
        <w:t>ie</w:t>
      </w:r>
      <w:r w:rsidRPr="004816CA">
        <w:rPr>
          <w:rFonts w:ascii="Verdana" w:hAnsi="Verdana" w:cs="Gotham Light"/>
          <w:spacing w:val="-5"/>
          <w:sz w:val="20"/>
          <w:szCs w:val="20"/>
        </w:rPr>
        <w:t xml:space="preserve"> Pfeiffer &amp; May-Gruppe als Großhandelspartner vertrieben. Der deutschlandweite BRÖTJE Werkskundendienst, telefonischer Fachhandwerker-Support sowie ein professionelles Schulungsangebot runde</w:t>
      </w:r>
      <w:r w:rsidR="00841130">
        <w:rPr>
          <w:rFonts w:ascii="Verdana" w:hAnsi="Verdana" w:cs="Gotham Light"/>
          <w:spacing w:val="-5"/>
          <w:sz w:val="20"/>
          <w:szCs w:val="20"/>
        </w:rPr>
        <w:t>n</w:t>
      </w:r>
      <w:r w:rsidRPr="004816CA">
        <w:rPr>
          <w:rFonts w:ascii="Verdana" w:hAnsi="Verdana" w:cs="Gotham Light"/>
          <w:spacing w:val="-5"/>
          <w:sz w:val="20"/>
          <w:szCs w:val="20"/>
        </w:rPr>
        <w:t xml:space="preserve"> das Angebot ab. BRÖTJE ist Teil der international agierenden BDR </w:t>
      </w:r>
      <w:proofErr w:type="spellStart"/>
      <w:r w:rsidRPr="004816CA">
        <w:rPr>
          <w:rFonts w:ascii="Verdana" w:hAnsi="Verdana" w:cs="Gotham Light"/>
          <w:spacing w:val="-5"/>
          <w:sz w:val="20"/>
          <w:szCs w:val="20"/>
        </w:rPr>
        <w:t>Thermea</w:t>
      </w:r>
      <w:proofErr w:type="spellEnd"/>
      <w:r w:rsidRPr="004816CA">
        <w:rPr>
          <w:rFonts w:ascii="Verdana" w:hAnsi="Verdana" w:cs="Gotham Light"/>
          <w:spacing w:val="-5"/>
          <w:sz w:val="20"/>
          <w:szCs w:val="20"/>
        </w:rPr>
        <w:t xml:space="preserve"> Gruppe.</w:t>
      </w:r>
    </w:p>
    <w:p w14:paraId="39844353" w14:textId="69D24F16" w:rsidR="00352215" w:rsidRPr="006432BC" w:rsidRDefault="0035221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</w:p>
    <w:p w14:paraId="22178BB7" w14:textId="188A4177" w:rsidR="00352215" w:rsidRDefault="00352215" w:rsidP="00AF5244">
      <w:pPr>
        <w:autoSpaceDE w:val="0"/>
        <w:autoSpaceDN w:val="0"/>
        <w:adjustRightInd w:val="0"/>
        <w:spacing w:line="288" w:lineRule="auto"/>
        <w:ind w:left="0" w:right="-432"/>
        <w:rPr>
          <w:rFonts w:ascii="Verdana" w:hAnsi="Verdana" w:cs="Gotham Light"/>
          <w:spacing w:val="-5"/>
          <w:sz w:val="20"/>
          <w:szCs w:val="20"/>
        </w:rPr>
      </w:pPr>
      <w:r w:rsidRPr="006432BC">
        <w:rPr>
          <w:rFonts w:ascii="Verdana" w:hAnsi="Verdana" w:cs="Gotham Light"/>
          <w:spacing w:val="-5"/>
          <w:sz w:val="20"/>
          <w:szCs w:val="20"/>
        </w:rPr>
        <w:t>Weitere Informationen aus dem Hause B</w:t>
      </w:r>
      <w:r>
        <w:rPr>
          <w:rFonts w:ascii="Verdana" w:hAnsi="Verdana" w:cs="Gotham Light"/>
          <w:spacing w:val="-5"/>
          <w:sz w:val="20"/>
          <w:szCs w:val="20"/>
        </w:rPr>
        <w:t>RÖTJE</w:t>
      </w:r>
      <w:r w:rsidRPr="006432BC">
        <w:rPr>
          <w:rFonts w:ascii="Verdana" w:hAnsi="Verdana" w:cs="Gotham Light"/>
          <w:spacing w:val="-5"/>
          <w:sz w:val="20"/>
          <w:szCs w:val="20"/>
        </w:rPr>
        <w:t xml:space="preserve">: </w:t>
      </w:r>
      <w:hyperlink r:id="rId20" w:history="1">
        <w:r w:rsidR="00040991" w:rsidRPr="009342D7">
          <w:rPr>
            <w:rStyle w:val="Hyperlink"/>
            <w:rFonts w:ascii="Verdana" w:hAnsi="Verdana" w:cs="Gotham Light"/>
            <w:spacing w:val="-5"/>
            <w:sz w:val="20"/>
            <w:szCs w:val="20"/>
          </w:rPr>
          <w:t>www.broetje.de</w:t>
        </w:r>
      </w:hyperlink>
    </w:p>
    <w:p w14:paraId="3C1AC674" w14:textId="77777777" w:rsidR="0075136C" w:rsidRDefault="0075136C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09AB535D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6D2D573D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77898BD6" w14:textId="77777777" w:rsidR="0037177F" w:rsidRDefault="0037177F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48377447" w14:textId="77777777" w:rsidR="0037177F" w:rsidRDefault="0037177F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1E8F1F5B" w14:textId="77777777" w:rsidR="0037177F" w:rsidRDefault="0037177F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2699245B" w14:textId="77777777" w:rsidR="0037177F" w:rsidRDefault="0037177F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093EBCA6" w14:textId="77777777" w:rsidR="0037177F" w:rsidRDefault="0037177F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5266F1BE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1C36FD4E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593EDCCE" w14:textId="77777777" w:rsidR="00AF5244" w:rsidRDefault="00AF524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4BC0C3DF" w14:textId="77777777" w:rsidR="00AF5244" w:rsidRDefault="00AF524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180832B3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0F969817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2A95B3B0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4B09F58E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14CB5BEA" w14:textId="77777777" w:rsidR="00955894" w:rsidRDefault="00955894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60F877B5" w14:textId="77777777" w:rsidR="00352215" w:rsidRDefault="00352215" w:rsidP="00E20F03">
      <w:pPr>
        <w:autoSpaceDE w:val="0"/>
        <w:autoSpaceDN w:val="0"/>
        <w:adjustRightInd w:val="0"/>
        <w:ind w:left="0" w:right="-172"/>
        <w:rPr>
          <w:rFonts w:ascii="Verdana" w:hAnsi="Verdana" w:cs="Arial"/>
          <w:sz w:val="20"/>
          <w:szCs w:val="20"/>
        </w:rPr>
      </w:pPr>
    </w:p>
    <w:p w14:paraId="472FF31E" w14:textId="293B3524" w:rsidR="00352215" w:rsidRPr="00E83FE0" w:rsidRDefault="00352215" w:rsidP="00E20F03">
      <w:pPr>
        <w:autoSpaceDE w:val="0"/>
        <w:autoSpaceDN w:val="0"/>
        <w:adjustRightInd w:val="0"/>
        <w:ind w:left="0" w:right="-172"/>
      </w:pPr>
      <w:r>
        <w:rPr>
          <w:rFonts w:ascii="Verdana" w:hAnsi="Verdana" w:cs="Arial"/>
          <w:sz w:val="20"/>
          <w:szCs w:val="20"/>
        </w:rPr>
        <w:t>Referenz-</w:t>
      </w:r>
      <w:r w:rsidRPr="00E83FE0">
        <w:rPr>
          <w:rFonts w:ascii="Verdana" w:hAnsi="Verdana" w:cs="Arial"/>
          <w:sz w:val="20"/>
          <w:szCs w:val="20"/>
        </w:rPr>
        <w:t xml:space="preserve">Nr. </w:t>
      </w:r>
      <w:r w:rsidR="0017233A">
        <w:rPr>
          <w:rFonts w:ascii="Verdana" w:hAnsi="Verdana" w:cs="Arial"/>
          <w:sz w:val="20"/>
          <w:szCs w:val="20"/>
        </w:rPr>
        <w:t>2</w:t>
      </w:r>
      <w:r w:rsidR="00423C3A">
        <w:rPr>
          <w:rFonts w:ascii="Verdana" w:hAnsi="Verdana" w:cs="Arial"/>
          <w:sz w:val="20"/>
          <w:szCs w:val="20"/>
        </w:rPr>
        <w:t>6</w:t>
      </w:r>
      <w:r w:rsidR="0017233A">
        <w:rPr>
          <w:rFonts w:ascii="Verdana" w:hAnsi="Verdana" w:cs="Arial"/>
          <w:sz w:val="20"/>
          <w:szCs w:val="20"/>
        </w:rPr>
        <w:t>00</w:t>
      </w:r>
      <w:r w:rsidR="000373FA">
        <w:rPr>
          <w:rFonts w:ascii="Verdana" w:hAnsi="Verdana" w:cs="Arial"/>
          <w:sz w:val="20"/>
          <w:szCs w:val="20"/>
        </w:rPr>
        <w:t>2</w:t>
      </w:r>
    </w:p>
    <w:sectPr w:rsidR="00352215" w:rsidRPr="00E83FE0" w:rsidSect="00A31815">
      <w:type w:val="continuous"/>
      <w:pgSz w:w="11900" w:h="16840"/>
      <w:pgMar w:top="2350" w:right="1417" w:bottom="1743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6BFB0F" w14:textId="77777777" w:rsidR="00AC25BF" w:rsidRDefault="00AC25BF" w:rsidP="00CD6758">
      <w:r>
        <w:separator/>
      </w:r>
    </w:p>
  </w:endnote>
  <w:endnote w:type="continuationSeparator" w:id="0">
    <w:p w14:paraId="2C72FDD2" w14:textId="77777777" w:rsidR="00AC25BF" w:rsidRDefault="00AC25BF" w:rsidP="00CD6758">
      <w:r>
        <w:continuationSeparator/>
      </w:r>
    </w:p>
  </w:endnote>
  <w:endnote w:type="continuationNotice" w:id="1">
    <w:p w14:paraId="1A07CE14" w14:textId="77777777" w:rsidR="00AC25BF" w:rsidRDefault="00AC25B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otham Light">
    <w:altName w:val="Calibri"/>
    <w:panose1 w:val="00000000000000000000"/>
    <w:charset w:val="00"/>
    <w:family w:val="modern"/>
    <w:notTrueType/>
    <w:pitch w:val="variable"/>
    <w:sig w:usb0="A00002FF" w:usb1="4000005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">
    <w:altName w:val="Century Gothic"/>
    <w:charset w:val="00"/>
    <w:family w:val="swiss"/>
    <w:pitch w:val="variable"/>
    <w:sig w:usb0="A00002AF" w:usb1="5000214A" w:usb2="00000000" w:usb3="00000000" w:csb0="0000009F" w:csb1="00000000"/>
  </w:font>
  <w:font w:name="TheSans-B5Plain">
    <w:charset w:val="4D"/>
    <w:family w:val="auto"/>
    <w:pitch w:val="default"/>
    <w:sig w:usb0="00000003" w:usb1="00000000" w:usb2="00000000" w:usb3="00000000" w:csb0="00000001" w:csb1="00000000"/>
  </w:font>
  <w:font w:name="Helvetica Neue Light">
    <w:altName w:val="Arial Nova Light"/>
    <w:charset w:val="00"/>
    <w:family w:val="auto"/>
    <w:pitch w:val="variable"/>
    <w:sig w:usb0="A00002FF" w:usb1="5000205B" w:usb2="00000002" w:usb3="00000000" w:csb0="00000007" w:csb1="00000000"/>
  </w:font>
  <w:font w:name="Helvetica Light">
    <w:altName w:val="Arial Nova Light"/>
    <w:charset w:val="00"/>
    <w:family w:val="swiss"/>
    <w:pitch w:val="variable"/>
    <w:sig w:usb0="800000AF" w:usb1="4000204A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72583513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13E5DE2" w14:textId="2BA4E1B1" w:rsidR="00875FC5" w:rsidRDefault="00875FC5" w:rsidP="00567767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13B927F3" w14:textId="77777777" w:rsidR="00875FC5" w:rsidRDefault="00875FC5">
    <w:pPr>
      <w:pStyle w:val="Fuzeile"/>
    </w:pPr>
  </w:p>
  <w:p w14:paraId="6C6F6F56" w14:textId="77777777" w:rsidR="00A5595E" w:rsidRDefault="00A5595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680F5" w14:textId="3662EE5F" w:rsidR="00CD6758" w:rsidRPr="007733BB" w:rsidRDefault="00576160" w:rsidP="00E1129B">
    <w:pPr>
      <w:pStyle w:val="Fuzeile"/>
      <w:ind w:left="0"/>
      <w:rPr>
        <w:rFonts w:ascii="Verdana" w:hAnsi="Verdana"/>
      </w:rPr>
    </w:pPr>
    <w:r w:rsidRPr="007733BB">
      <w:rPr>
        <w:rFonts w:ascii="Verdana" w:hAnsi="Verdana"/>
        <w:noProof/>
      </w:rPr>
      <w:drawing>
        <wp:anchor distT="0" distB="0" distL="114300" distR="114300" simplePos="0" relativeHeight="251658241" behindDoc="1" locked="0" layoutInCell="1" allowOverlap="1" wp14:anchorId="60EAFE9D" wp14:editId="30FE65A6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42000" cy="428400"/>
          <wp:effectExtent l="0" t="0" r="0" b="3810"/>
          <wp:wrapNone/>
          <wp:docPr id="2017867567" name="Grafik 20178675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RJ_Briefbogen_2018_RZ6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9952" b="2"/>
                  <a:stretch/>
                </pic:blipFill>
                <pic:spPr bwMode="auto">
                  <a:xfrm>
                    <a:off x="0" y="0"/>
                    <a:ext cx="7542000" cy="428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6B4A82" w14:textId="7F278043" w:rsidR="00D84CE5" w:rsidRPr="007733BB" w:rsidRDefault="007733BB" w:rsidP="007733BB">
    <w:pPr>
      <w:pStyle w:val="Fuzeile"/>
      <w:ind w:left="0"/>
      <w:rPr>
        <w:rFonts w:ascii="Verdana" w:hAnsi="Verdana"/>
      </w:rPr>
    </w:pPr>
    <w:r w:rsidRPr="007733BB">
      <w:rPr>
        <w:rFonts w:ascii="Verdana" w:hAnsi="Verdana"/>
        <w:noProof/>
      </w:rPr>
      <w:drawing>
        <wp:anchor distT="0" distB="0" distL="114300" distR="114300" simplePos="0" relativeHeight="251658244" behindDoc="1" locked="0" layoutInCell="1" allowOverlap="1" wp14:anchorId="7EEDBCBC" wp14:editId="016E62A0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42000" cy="428400"/>
          <wp:effectExtent l="0" t="0" r="0" b="3810"/>
          <wp:wrapNone/>
          <wp:docPr id="1517459762" name="Grafik 1517459762" descr="Ein Bild, das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 descr="Ein Bild, das Text enthält.&#10;&#10;Automatisch generierte Beschreibu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9952" b="2"/>
                  <a:stretch/>
                </pic:blipFill>
                <pic:spPr bwMode="auto">
                  <a:xfrm>
                    <a:off x="0" y="0"/>
                    <a:ext cx="7542000" cy="428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733BB">
      <w:rPr>
        <w:rFonts w:ascii="Verdana" w:hAnsi="Verdana"/>
      </w:rPr>
      <w:t xml:space="preserve">broetje.de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4D58F0" w14:textId="77777777" w:rsidR="00AC25BF" w:rsidRDefault="00AC25BF" w:rsidP="00CD6758">
      <w:r>
        <w:separator/>
      </w:r>
    </w:p>
  </w:footnote>
  <w:footnote w:type="continuationSeparator" w:id="0">
    <w:p w14:paraId="2D5187F2" w14:textId="77777777" w:rsidR="00AC25BF" w:rsidRDefault="00AC25BF" w:rsidP="00CD6758">
      <w:r>
        <w:continuationSeparator/>
      </w:r>
    </w:p>
  </w:footnote>
  <w:footnote w:type="continuationNotice" w:id="1">
    <w:p w14:paraId="4217A727" w14:textId="77777777" w:rsidR="00AC25BF" w:rsidRDefault="00AC25B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F9A05" w14:textId="2075454E" w:rsidR="004D1B6B" w:rsidRDefault="00FA69DF" w:rsidP="00301ADD">
    <w:pPr>
      <w:pStyle w:val="Kopfzeile"/>
      <w:ind w:left="0"/>
    </w:pPr>
    <w:r w:rsidRPr="00F954F7">
      <w:rPr>
        <w:noProof/>
        <w:sz w:val="13"/>
        <w:szCs w:val="13"/>
      </w:rPr>
      <w:drawing>
        <wp:anchor distT="0" distB="0" distL="114300" distR="114300" simplePos="0" relativeHeight="251658242" behindDoc="1" locked="0" layoutInCell="1" allowOverlap="1" wp14:anchorId="052E01B4" wp14:editId="283F8F9A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7552902" cy="1111885"/>
          <wp:effectExtent l="0" t="0" r="0" b="0"/>
          <wp:wrapNone/>
          <wp:docPr id="2095665794" name="Grafik 2095665794" descr="../../BRJ_Briefbogen_2018_mit_Bezugszeichenzeile_RZ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BRJ_Briefbogen_2018_mit_Bezugszeichenzeile_RZ5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" b="79125"/>
                  <a:stretch/>
                </pic:blipFill>
                <pic:spPr bwMode="auto">
                  <a:xfrm>
                    <a:off x="0" y="0"/>
                    <a:ext cx="7552902" cy="11118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EA4EBA4" w14:textId="77777777" w:rsidR="00A5595E" w:rsidRDefault="00A5595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06AEA" w14:textId="112793EF" w:rsidR="00F954F7" w:rsidRPr="007B5097" w:rsidRDefault="00B968B1" w:rsidP="00842555">
    <w:pPr>
      <w:pStyle w:val="Kopfzeile"/>
      <w:rPr>
        <w:rFonts w:ascii="Helvetica Neue Light" w:hAnsi="Helvetica Neue Light"/>
      </w:rPr>
    </w:pPr>
    <w:r w:rsidRPr="00EA3C83">
      <w:rPr>
        <w:rFonts w:ascii="Verdana" w:eastAsiaTheme="minorHAnsi" w:hAnsi="Verdana" w:cs="Arial"/>
        <w:noProof/>
        <w:szCs w:val="22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39C66B65" wp14:editId="618D0418">
              <wp:simplePos x="0" y="0"/>
              <wp:positionH relativeFrom="column">
                <wp:posOffset>-110086</wp:posOffset>
              </wp:positionH>
              <wp:positionV relativeFrom="paragraph">
                <wp:posOffset>118456</wp:posOffset>
              </wp:positionV>
              <wp:extent cx="3657600" cy="594995"/>
              <wp:effectExtent l="0" t="0" r="0" b="0"/>
              <wp:wrapNone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57600" cy="5949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59F685" w14:textId="79E3093F" w:rsidR="00B968B1" w:rsidRPr="003A45F0" w:rsidRDefault="00E554A6" w:rsidP="00B968B1">
                          <w:pPr>
                            <w:ind w:left="0"/>
                            <w:rPr>
                              <w:rFonts w:ascii="Verdana" w:hAnsi="Verdana"/>
                              <w:sz w:val="80"/>
                              <w:szCs w:val="80"/>
                            </w:rPr>
                          </w:pPr>
                          <w:r>
                            <w:rPr>
                              <w:rFonts w:ascii="Verdana" w:hAnsi="Verdana" w:cs="Arial"/>
                              <w:sz w:val="56"/>
                              <w:szCs w:val="56"/>
                            </w:rPr>
                            <w:t>Presse</w:t>
                          </w:r>
                          <w:r w:rsidR="006C7766">
                            <w:rPr>
                              <w:rFonts w:ascii="Verdana" w:hAnsi="Verdana" w:cs="Arial"/>
                              <w:sz w:val="56"/>
                              <w:szCs w:val="56"/>
                            </w:rPr>
                            <w:t>mitteilung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9C66B65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8" type="#_x0000_t202" style="position:absolute;left:0;text-align:left;margin-left:-8.65pt;margin-top:9.35pt;width:4in;height:46.8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5rJaAIAAD0FAAAOAAAAZHJzL2Uyb0RvYy54bWysVEtvGyEQvlfqf0Dc67UT26mtrCM3katK&#10;URLVqXLGLMSrsgyFsXfdX5+BXT/k9pKqFxiYbz7myfVNUxm2VT6UYHM+6PU5U1ZCUdrXnP94Xnz6&#10;zFlAYQthwKqc71TgN7OPH65rN1UXsAZTKM+IxIZp7XK+RnTTLAtyrSoReuCUJaUGXwmko3/NCi9q&#10;Yq9MdtHvj7MafOE8SBUC3d61Sj5L/ForiY9aB4XM5Jx8w7T6tK7ims2uxfTVC7cuZeeG+AcvKlFa&#10;evRAdSdQsI0v/6CqSukhgMaehCoDrUupUgwUzaB/Fs1yLZxKsVBygjukKfw/WvmwXbonz7D5Ag0V&#10;MCakdmEa6DLG02hfxZ08ZaSnFO4OaVMNMkmXl+PR1bhPKkm60WQ4mYwiTXa0dj7gVwUVi0LOPZUl&#10;ZUts7wO20D0kPmZhURqTSmMsq3M+vhz1k8FBQ+TGRqxKRe5ojp4nCXdGRYyx35VmZZECiBepvdSt&#10;8WwrqDGElMpiij3xEjqiNDnxHsMOf/TqPcZtHPuXweLBuCot+BT9mdvFz73LusVTzk/ijiI2q6ar&#10;6AqKHRXaQzsDwclFSdW4FwGfhKempwLSIOMjLdoAZR06ibM1+N9/u4946kXSclbTEOU8/NoIrzgz&#10;3yx16WQwHMapS4fh6OqCDv5UszrV2E11C1SOAX0ZTiYx4tHsRe2heqF5n8dXSSWspLdzjnvxFtvR&#10;pv9Cqvk8gWjOnMB7u3QyUsfqxF57bl6Ed11DIrXyA+zHTUzP+rLFRksL8w2CLlPTxgS3We0STzOa&#10;2r77T+IncHpOqOOvN3sDAAD//wMAUEsDBBQABgAIAAAAIQB8shbZ4QAAAAoBAAAPAAAAZHJzL2Rv&#10;d25yZXYueG1sTI/BTsMwEETvSPyDtUjcWieB0CiNU1WRKiQEh5ZeuDmxm0S11yF228DXsz2V2+7O&#10;aPZNsZqsYWc9+t6hgHgeAdPYONVjK2D/uZllwHyQqKRxqAX8aA+r8v6ukLlyF9zq8y60jELQ51JA&#10;F8KQc+6bTlvp527QSNrBjVYGWseWq1FeKNwankTRC7eyR/rQyUFXnW6Ou5MV8FZtPuS2Tmz2a6rX&#10;98N6+N5/pUI8PkzrJbCgp3AzwxWf0KEkptqdUHlmBMzixRNZScgWwMiQptehpkOcPAMvC/6/QvkH&#10;AAD//wMAUEsBAi0AFAAGAAgAAAAhALaDOJL+AAAA4QEAABMAAAAAAAAAAAAAAAAAAAAAAFtDb250&#10;ZW50X1R5cGVzXS54bWxQSwECLQAUAAYACAAAACEAOP0h/9YAAACUAQAACwAAAAAAAAAAAAAAAAAv&#10;AQAAX3JlbHMvLnJlbHNQSwECLQAUAAYACAAAACEAqLeayWgCAAA9BQAADgAAAAAAAAAAAAAAAAAu&#10;AgAAZHJzL2Uyb0RvYy54bWxQSwECLQAUAAYACAAAACEAfLIW2eEAAAAKAQAADwAAAAAAAAAAAAAA&#10;AADCBAAAZHJzL2Rvd25yZXYueG1sUEsFBgAAAAAEAAQA8wAAANAFAAAAAA==&#10;" filled="f" stroked="f" strokeweight=".5pt">
              <v:textbox>
                <w:txbxContent>
                  <w:p w14:paraId="4C59F685" w14:textId="79E3093F" w:rsidR="00B968B1" w:rsidRPr="003A45F0" w:rsidRDefault="00E554A6" w:rsidP="00B968B1">
                    <w:pPr>
                      <w:ind w:left="0"/>
                      <w:rPr>
                        <w:rFonts w:ascii="Verdana" w:hAnsi="Verdana"/>
                        <w:sz w:val="80"/>
                        <w:szCs w:val="80"/>
                      </w:rPr>
                    </w:pPr>
                    <w:r>
                      <w:rPr>
                        <w:rFonts w:ascii="Verdana" w:hAnsi="Verdana" w:cs="Arial"/>
                        <w:sz w:val="56"/>
                        <w:szCs w:val="56"/>
                      </w:rPr>
                      <w:t>Presse</w:t>
                    </w:r>
                    <w:r w:rsidR="006C7766">
                      <w:rPr>
                        <w:rFonts w:ascii="Verdana" w:hAnsi="Verdana" w:cs="Arial"/>
                        <w:sz w:val="56"/>
                        <w:szCs w:val="56"/>
                      </w:rPr>
                      <w:t>mitteilung</w:t>
                    </w:r>
                  </w:p>
                </w:txbxContent>
              </v:textbox>
            </v:shape>
          </w:pict>
        </mc:Fallback>
      </mc:AlternateContent>
    </w:r>
    <w:r w:rsidR="00F954F7" w:rsidRPr="007B5097">
      <w:rPr>
        <w:rFonts w:ascii="Helvetica Neue Light" w:hAnsi="Helvetica Neue Light"/>
        <w:noProof/>
        <w:sz w:val="13"/>
        <w:szCs w:val="13"/>
      </w:rPr>
      <w:drawing>
        <wp:anchor distT="0" distB="0" distL="114300" distR="114300" simplePos="0" relativeHeight="251658240" behindDoc="1" locked="0" layoutInCell="1" allowOverlap="1" wp14:anchorId="72D780CD" wp14:editId="23AD4D7B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6400" cy="1112400"/>
          <wp:effectExtent l="0" t="0" r="635" b="5715"/>
          <wp:wrapNone/>
          <wp:docPr id="1400499701" name="Grafik 1400499701" descr="../../BRJ_Briefbogen_2018_mit_Bezugszeichenzeile_RZ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BRJ_Briefbogen_2018_mit_Bezugszeichenzeile_RZ5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" b="79125"/>
                  <a:stretch/>
                </pic:blipFill>
                <pic:spPr bwMode="auto">
                  <a:xfrm>
                    <a:off x="0" y="0"/>
                    <a:ext cx="7556400" cy="11124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F2FC0E" w14:textId="0FDBAD72" w:rsidR="00842555" w:rsidRPr="007B5097" w:rsidRDefault="00842555" w:rsidP="00842555">
    <w:pPr>
      <w:pStyle w:val="Kopfzeile"/>
      <w:rPr>
        <w:rFonts w:ascii="Helvetica Neue Light" w:hAnsi="Helvetica Neue Light"/>
      </w:rPr>
    </w:pPr>
  </w:p>
  <w:p w14:paraId="7F54E97A" w14:textId="1A5DC783" w:rsidR="00EE5A8E" w:rsidRPr="0028353F" w:rsidRDefault="00EE5A8E" w:rsidP="00F954F7">
    <w:pPr>
      <w:pStyle w:val="Kopfzeile"/>
      <w:ind w:left="0"/>
      <w:rPr>
        <w:rFonts w:ascii="Helvetica Light" w:hAnsi="Helvetica Light"/>
        <w:sz w:val="13"/>
        <w:szCs w:val="1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343248"/>
    <w:multiLevelType w:val="hybridMultilevel"/>
    <w:tmpl w:val="C0A40E1C"/>
    <w:lvl w:ilvl="0" w:tplc="32D20694">
      <w:numFmt w:val="bullet"/>
      <w:lvlText w:val="•"/>
      <w:lvlJc w:val="left"/>
      <w:pPr>
        <w:ind w:left="720" w:hanging="360"/>
      </w:pPr>
      <w:rPr>
        <w:rFonts w:ascii="Verdana" w:eastAsiaTheme="minorHAnsi" w:hAnsi="Verdana" w:cs="Gotham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A5E56C7"/>
    <w:multiLevelType w:val="hybridMultilevel"/>
    <w:tmpl w:val="958ED504"/>
    <w:lvl w:ilvl="0" w:tplc="04070001">
      <w:start w:val="1"/>
      <w:numFmt w:val="bullet"/>
      <w:lvlText w:val=""/>
      <w:lvlJc w:val="left"/>
      <w:pPr>
        <w:ind w:left="87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1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3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5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7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9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1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37" w:hanging="360"/>
      </w:pPr>
      <w:rPr>
        <w:rFonts w:ascii="Wingdings" w:hAnsi="Wingdings" w:hint="default"/>
      </w:rPr>
    </w:lvl>
  </w:abstractNum>
  <w:num w:numId="1" w16cid:durableId="1125152948">
    <w:abstractNumId w:val="0"/>
  </w:num>
  <w:num w:numId="2" w16cid:durableId="20767757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758"/>
    <w:rsid w:val="00006927"/>
    <w:rsid w:val="0001702D"/>
    <w:rsid w:val="00021C59"/>
    <w:rsid w:val="0002222A"/>
    <w:rsid w:val="00025F27"/>
    <w:rsid w:val="000269A4"/>
    <w:rsid w:val="000373FA"/>
    <w:rsid w:val="000375AA"/>
    <w:rsid w:val="00040991"/>
    <w:rsid w:val="00040E0C"/>
    <w:rsid w:val="000476A4"/>
    <w:rsid w:val="00054386"/>
    <w:rsid w:val="000602B6"/>
    <w:rsid w:val="0006788B"/>
    <w:rsid w:val="00072892"/>
    <w:rsid w:val="00077518"/>
    <w:rsid w:val="0007780A"/>
    <w:rsid w:val="00080519"/>
    <w:rsid w:val="00091C81"/>
    <w:rsid w:val="00096E08"/>
    <w:rsid w:val="000C5B01"/>
    <w:rsid w:val="000C7775"/>
    <w:rsid w:val="000D0F35"/>
    <w:rsid w:val="000D6082"/>
    <w:rsid w:val="000D6582"/>
    <w:rsid w:val="000E5BB0"/>
    <w:rsid w:val="000E7281"/>
    <w:rsid w:val="000F1DCB"/>
    <w:rsid w:val="000F39E8"/>
    <w:rsid w:val="000F531A"/>
    <w:rsid w:val="000F6B6C"/>
    <w:rsid w:val="00101688"/>
    <w:rsid w:val="00110F1C"/>
    <w:rsid w:val="001143FE"/>
    <w:rsid w:val="001162E8"/>
    <w:rsid w:val="00117049"/>
    <w:rsid w:val="0012489C"/>
    <w:rsid w:val="00130406"/>
    <w:rsid w:val="001311C8"/>
    <w:rsid w:val="0014600A"/>
    <w:rsid w:val="001471D0"/>
    <w:rsid w:val="0015085D"/>
    <w:rsid w:val="0016138D"/>
    <w:rsid w:val="0016226F"/>
    <w:rsid w:val="001633FD"/>
    <w:rsid w:val="001678BE"/>
    <w:rsid w:val="0017233A"/>
    <w:rsid w:val="00173567"/>
    <w:rsid w:val="001737EB"/>
    <w:rsid w:val="001750E2"/>
    <w:rsid w:val="00180236"/>
    <w:rsid w:val="0018047C"/>
    <w:rsid w:val="0018146D"/>
    <w:rsid w:val="00183748"/>
    <w:rsid w:val="00191A05"/>
    <w:rsid w:val="00193E30"/>
    <w:rsid w:val="001A2082"/>
    <w:rsid w:val="001A269E"/>
    <w:rsid w:val="001B1FF6"/>
    <w:rsid w:val="001B417D"/>
    <w:rsid w:val="001B42C5"/>
    <w:rsid w:val="001C4010"/>
    <w:rsid w:val="001D6979"/>
    <w:rsid w:val="001D6F8C"/>
    <w:rsid w:val="001D70B9"/>
    <w:rsid w:val="001E453A"/>
    <w:rsid w:val="001F765B"/>
    <w:rsid w:val="002000E6"/>
    <w:rsid w:val="002041CE"/>
    <w:rsid w:val="00207E75"/>
    <w:rsid w:val="0023257D"/>
    <w:rsid w:val="002378EB"/>
    <w:rsid w:val="00244A40"/>
    <w:rsid w:val="00245078"/>
    <w:rsid w:val="0024589E"/>
    <w:rsid w:val="00245E87"/>
    <w:rsid w:val="002479E1"/>
    <w:rsid w:val="002503C5"/>
    <w:rsid w:val="002512C3"/>
    <w:rsid w:val="002519AD"/>
    <w:rsid w:val="00271AEF"/>
    <w:rsid w:val="00274779"/>
    <w:rsid w:val="002749BA"/>
    <w:rsid w:val="0027668E"/>
    <w:rsid w:val="0028353F"/>
    <w:rsid w:val="002906CE"/>
    <w:rsid w:val="00291A76"/>
    <w:rsid w:val="00297B4C"/>
    <w:rsid w:val="002A388A"/>
    <w:rsid w:val="002A5D8D"/>
    <w:rsid w:val="002B2C8B"/>
    <w:rsid w:val="002B5615"/>
    <w:rsid w:val="002B6089"/>
    <w:rsid w:val="002C1F1F"/>
    <w:rsid w:val="002C29B7"/>
    <w:rsid w:val="002C39D0"/>
    <w:rsid w:val="002C51A0"/>
    <w:rsid w:val="002C5814"/>
    <w:rsid w:val="002C6758"/>
    <w:rsid w:val="002D24F8"/>
    <w:rsid w:val="002D6462"/>
    <w:rsid w:val="002E15AC"/>
    <w:rsid w:val="002E212B"/>
    <w:rsid w:val="002E7B29"/>
    <w:rsid w:val="00301ADD"/>
    <w:rsid w:val="003121B5"/>
    <w:rsid w:val="003163F3"/>
    <w:rsid w:val="00332E1A"/>
    <w:rsid w:val="00333146"/>
    <w:rsid w:val="00335FC1"/>
    <w:rsid w:val="00337A55"/>
    <w:rsid w:val="00341A06"/>
    <w:rsid w:val="00341F6E"/>
    <w:rsid w:val="00343FA5"/>
    <w:rsid w:val="0034678F"/>
    <w:rsid w:val="00352215"/>
    <w:rsid w:val="00352507"/>
    <w:rsid w:val="003600B5"/>
    <w:rsid w:val="003614F3"/>
    <w:rsid w:val="003636DC"/>
    <w:rsid w:val="00364B79"/>
    <w:rsid w:val="00371369"/>
    <w:rsid w:val="0037177F"/>
    <w:rsid w:val="00373DDA"/>
    <w:rsid w:val="003832EB"/>
    <w:rsid w:val="003858F3"/>
    <w:rsid w:val="00386A82"/>
    <w:rsid w:val="003B283B"/>
    <w:rsid w:val="003D0210"/>
    <w:rsid w:val="003D24B4"/>
    <w:rsid w:val="003D3865"/>
    <w:rsid w:val="003E29CB"/>
    <w:rsid w:val="003F3458"/>
    <w:rsid w:val="00401A79"/>
    <w:rsid w:val="004031B7"/>
    <w:rsid w:val="00403E68"/>
    <w:rsid w:val="00407AF1"/>
    <w:rsid w:val="00407EAE"/>
    <w:rsid w:val="004169F4"/>
    <w:rsid w:val="00416A99"/>
    <w:rsid w:val="004174CC"/>
    <w:rsid w:val="00420F46"/>
    <w:rsid w:val="0042217B"/>
    <w:rsid w:val="00423C3A"/>
    <w:rsid w:val="00425C83"/>
    <w:rsid w:val="004268B4"/>
    <w:rsid w:val="00426CE6"/>
    <w:rsid w:val="00431E44"/>
    <w:rsid w:val="00431F0F"/>
    <w:rsid w:val="00432F3B"/>
    <w:rsid w:val="00433CFD"/>
    <w:rsid w:val="00433F54"/>
    <w:rsid w:val="00434EA2"/>
    <w:rsid w:val="004420E9"/>
    <w:rsid w:val="00451D68"/>
    <w:rsid w:val="00451FD3"/>
    <w:rsid w:val="00467BEB"/>
    <w:rsid w:val="004747DC"/>
    <w:rsid w:val="00477070"/>
    <w:rsid w:val="00484EF9"/>
    <w:rsid w:val="00485781"/>
    <w:rsid w:val="00490013"/>
    <w:rsid w:val="00494447"/>
    <w:rsid w:val="004A78B8"/>
    <w:rsid w:val="004D1B6B"/>
    <w:rsid w:val="004D2359"/>
    <w:rsid w:val="004D5576"/>
    <w:rsid w:val="004D6058"/>
    <w:rsid w:val="004D668F"/>
    <w:rsid w:val="004D6E66"/>
    <w:rsid w:val="004E7C9B"/>
    <w:rsid w:val="004F3A77"/>
    <w:rsid w:val="00501377"/>
    <w:rsid w:val="00501418"/>
    <w:rsid w:val="00502786"/>
    <w:rsid w:val="005058D2"/>
    <w:rsid w:val="005059A1"/>
    <w:rsid w:val="00506605"/>
    <w:rsid w:val="00513222"/>
    <w:rsid w:val="0051757E"/>
    <w:rsid w:val="00517AE3"/>
    <w:rsid w:val="005211C2"/>
    <w:rsid w:val="00535962"/>
    <w:rsid w:val="00543A29"/>
    <w:rsid w:val="005513E9"/>
    <w:rsid w:val="00552623"/>
    <w:rsid w:val="005574D9"/>
    <w:rsid w:val="005625D9"/>
    <w:rsid w:val="00567767"/>
    <w:rsid w:val="00573784"/>
    <w:rsid w:val="00576160"/>
    <w:rsid w:val="005761A8"/>
    <w:rsid w:val="00576762"/>
    <w:rsid w:val="005822F3"/>
    <w:rsid w:val="00582F3F"/>
    <w:rsid w:val="00590E14"/>
    <w:rsid w:val="005920B0"/>
    <w:rsid w:val="00596408"/>
    <w:rsid w:val="005A2FA8"/>
    <w:rsid w:val="005A45AD"/>
    <w:rsid w:val="005A4A93"/>
    <w:rsid w:val="005A739C"/>
    <w:rsid w:val="005B3C82"/>
    <w:rsid w:val="005C0D0D"/>
    <w:rsid w:val="005C390C"/>
    <w:rsid w:val="005D1B23"/>
    <w:rsid w:val="005D6C14"/>
    <w:rsid w:val="005D77DE"/>
    <w:rsid w:val="005E4E45"/>
    <w:rsid w:val="005E6489"/>
    <w:rsid w:val="005E7D2A"/>
    <w:rsid w:val="005F3A29"/>
    <w:rsid w:val="005F4D4E"/>
    <w:rsid w:val="00600A2C"/>
    <w:rsid w:val="00602F6D"/>
    <w:rsid w:val="00603D9B"/>
    <w:rsid w:val="00606E2E"/>
    <w:rsid w:val="006071DA"/>
    <w:rsid w:val="006176DE"/>
    <w:rsid w:val="0062177E"/>
    <w:rsid w:val="006234AE"/>
    <w:rsid w:val="00630969"/>
    <w:rsid w:val="0063587F"/>
    <w:rsid w:val="006364DA"/>
    <w:rsid w:val="0063733E"/>
    <w:rsid w:val="00637797"/>
    <w:rsid w:val="00642B29"/>
    <w:rsid w:val="006432BC"/>
    <w:rsid w:val="006479C0"/>
    <w:rsid w:val="006554E0"/>
    <w:rsid w:val="00660955"/>
    <w:rsid w:val="00660E6F"/>
    <w:rsid w:val="00666C7B"/>
    <w:rsid w:val="00671E3F"/>
    <w:rsid w:val="00673ACA"/>
    <w:rsid w:val="0068745A"/>
    <w:rsid w:val="006913F0"/>
    <w:rsid w:val="0069142C"/>
    <w:rsid w:val="00695380"/>
    <w:rsid w:val="0069654B"/>
    <w:rsid w:val="006A3E05"/>
    <w:rsid w:val="006A6A4B"/>
    <w:rsid w:val="006B0DC5"/>
    <w:rsid w:val="006B1A88"/>
    <w:rsid w:val="006B7E52"/>
    <w:rsid w:val="006C73B0"/>
    <w:rsid w:val="006C7766"/>
    <w:rsid w:val="006D09EB"/>
    <w:rsid w:val="006D489C"/>
    <w:rsid w:val="006E1B52"/>
    <w:rsid w:val="006E3AEA"/>
    <w:rsid w:val="006E5F06"/>
    <w:rsid w:val="006E7554"/>
    <w:rsid w:val="006F6EFA"/>
    <w:rsid w:val="006F771D"/>
    <w:rsid w:val="007057A2"/>
    <w:rsid w:val="007102D4"/>
    <w:rsid w:val="00717A76"/>
    <w:rsid w:val="00727DFE"/>
    <w:rsid w:val="00732D81"/>
    <w:rsid w:val="00741103"/>
    <w:rsid w:val="007502F0"/>
    <w:rsid w:val="0075136C"/>
    <w:rsid w:val="007600CB"/>
    <w:rsid w:val="00760E63"/>
    <w:rsid w:val="00764FBA"/>
    <w:rsid w:val="007733BB"/>
    <w:rsid w:val="00773CC1"/>
    <w:rsid w:val="0077468A"/>
    <w:rsid w:val="007762D5"/>
    <w:rsid w:val="0077754B"/>
    <w:rsid w:val="0078638E"/>
    <w:rsid w:val="007A0059"/>
    <w:rsid w:val="007A04C2"/>
    <w:rsid w:val="007B30EC"/>
    <w:rsid w:val="007B5097"/>
    <w:rsid w:val="007D2ABB"/>
    <w:rsid w:val="007D342C"/>
    <w:rsid w:val="007D75F9"/>
    <w:rsid w:val="007E41FD"/>
    <w:rsid w:val="00804CEF"/>
    <w:rsid w:val="008118EE"/>
    <w:rsid w:val="00812705"/>
    <w:rsid w:val="00817EA0"/>
    <w:rsid w:val="00820583"/>
    <w:rsid w:val="008210FF"/>
    <w:rsid w:val="00826647"/>
    <w:rsid w:val="00833697"/>
    <w:rsid w:val="00841130"/>
    <w:rsid w:val="008416A8"/>
    <w:rsid w:val="00842555"/>
    <w:rsid w:val="00852B71"/>
    <w:rsid w:val="00853D1B"/>
    <w:rsid w:val="00853E54"/>
    <w:rsid w:val="00854A48"/>
    <w:rsid w:val="00855323"/>
    <w:rsid w:val="008611B4"/>
    <w:rsid w:val="008623F2"/>
    <w:rsid w:val="0087180F"/>
    <w:rsid w:val="0087199C"/>
    <w:rsid w:val="00875FC5"/>
    <w:rsid w:val="0087608E"/>
    <w:rsid w:val="0088137F"/>
    <w:rsid w:val="008848E2"/>
    <w:rsid w:val="00886539"/>
    <w:rsid w:val="00887E09"/>
    <w:rsid w:val="00890A16"/>
    <w:rsid w:val="0089142C"/>
    <w:rsid w:val="00892C48"/>
    <w:rsid w:val="008934E3"/>
    <w:rsid w:val="00897B68"/>
    <w:rsid w:val="008A0B28"/>
    <w:rsid w:val="008A10D8"/>
    <w:rsid w:val="008B1736"/>
    <w:rsid w:val="008B1AAD"/>
    <w:rsid w:val="008B3239"/>
    <w:rsid w:val="008B78AF"/>
    <w:rsid w:val="008C66E9"/>
    <w:rsid w:val="008D5F09"/>
    <w:rsid w:val="008D703D"/>
    <w:rsid w:val="008F3F00"/>
    <w:rsid w:val="008F46AC"/>
    <w:rsid w:val="009045C8"/>
    <w:rsid w:val="00905FD3"/>
    <w:rsid w:val="00906335"/>
    <w:rsid w:val="00906710"/>
    <w:rsid w:val="00906FDB"/>
    <w:rsid w:val="00911C09"/>
    <w:rsid w:val="00914BDD"/>
    <w:rsid w:val="0092367B"/>
    <w:rsid w:val="0092552B"/>
    <w:rsid w:val="009262CE"/>
    <w:rsid w:val="00927EE0"/>
    <w:rsid w:val="00942DE2"/>
    <w:rsid w:val="009458D6"/>
    <w:rsid w:val="0095063A"/>
    <w:rsid w:val="0095499A"/>
    <w:rsid w:val="00955894"/>
    <w:rsid w:val="009579F1"/>
    <w:rsid w:val="00962E27"/>
    <w:rsid w:val="009704DF"/>
    <w:rsid w:val="00975A6D"/>
    <w:rsid w:val="00977085"/>
    <w:rsid w:val="00982EAA"/>
    <w:rsid w:val="00984F96"/>
    <w:rsid w:val="009950CD"/>
    <w:rsid w:val="00996147"/>
    <w:rsid w:val="0099671D"/>
    <w:rsid w:val="009A2AD3"/>
    <w:rsid w:val="009A75F5"/>
    <w:rsid w:val="009B1114"/>
    <w:rsid w:val="009B18AB"/>
    <w:rsid w:val="009B6EF2"/>
    <w:rsid w:val="009D2BA8"/>
    <w:rsid w:val="009D3F4A"/>
    <w:rsid w:val="009F2A53"/>
    <w:rsid w:val="00A00264"/>
    <w:rsid w:val="00A02C95"/>
    <w:rsid w:val="00A10A79"/>
    <w:rsid w:val="00A10E98"/>
    <w:rsid w:val="00A16DCF"/>
    <w:rsid w:val="00A17B2A"/>
    <w:rsid w:val="00A20964"/>
    <w:rsid w:val="00A220C1"/>
    <w:rsid w:val="00A24859"/>
    <w:rsid w:val="00A31815"/>
    <w:rsid w:val="00A33953"/>
    <w:rsid w:val="00A441B0"/>
    <w:rsid w:val="00A450DA"/>
    <w:rsid w:val="00A53279"/>
    <w:rsid w:val="00A5477D"/>
    <w:rsid w:val="00A54AF5"/>
    <w:rsid w:val="00A5595E"/>
    <w:rsid w:val="00A57CBB"/>
    <w:rsid w:val="00A6222C"/>
    <w:rsid w:val="00A6331B"/>
    <w:rsid w:val="00A6449C"/>
    <w:rsid w:val="00A6530C"/>
    <w:rsid w:val="00A662EA"/>
    <w:rsid w:val="00A76CAC"/>
    <w:rsid w:val="00A8344B"/>
    <w:rsid w:val="00A93A37"/>
    <w:rsid w:val="00AA05E2"/>
    <w:rsid w:val="00AB4F33"/>
    <w:rsid w:val="00AC25BF"/>
    <w:rsid w:val="00AC35A9"/>
    <w:rsid w:val="00AC4911"/>
    <w:rsid w:val="00AD3D39"/>
    <w:rsid w:val="00AD3E61"/>
    <w:rsid w:val="00AD447B"/>
    <w:rsid w:val="00AE6D94"/>
    <w:rsid w:val="00AE7250"/>
    <w:rsid w:val="00AF5244"/>
    <w:rsid w:val="00B11191"/>
    <w:rsid w:val="00B2045D"/>
    <w:rsid w:val="00B21DD8"/>
    <w:rsid w:val="00B236A3"/>
    <w:rsid w:val="00B23C8D"/>
    <w:rsid w:val="00B23D56"/>
    <w:rsid w:val="00B3280D"/>
    <w:rsid w:val="00B35DE2"/>
    <w:rsid w:val="00B371C0"/>
    <w:rsid w:val="00B3727F"/>
    <w:rsid w:val="00B37416"/>
    <w:rsid w:val="00B41A09"/>
    <w:rsid w:val="00B53BE4"/>
    <w:rsid w:val="00B56B7D"/>
    <w:rsid w:val="00B637B0"/>
    <w:rsid w:val="00B64106"/>
    <w:rsid w:val="00B67A29"/>
    <w:rsid w:val="00B82987"/>
    <w:rsid w:val="00B85E11"/>
    <w:rsid w:val="00B930EA"/>
    <w:rsid w:val="00B9513D"/>
    <w:rsid w:val="00B95390"/>
    <w:rsid w:val="00B968B1"/>
    <w:rsid w:val="00BB2915"/>
    <w:rsid w:val="00BC2198"/>
    <w:rsid w:val="00BC26F2"/>
    <w:rsid w:val="00BC5658"/>
    <w:rsid w:val="00BC5E32"/>
    <w:rsid w:val="00BC6D55"/>
    <w:rsid w:val="00BD7F98"/>
    <w:rsid w:val="00BE3083"/>
    <w:rsid w:val="00BF0C0E"/>
    <w:rsid w:val="00BF21DA"/>
    <w:rsid w:val="00BF38A3"/>
    <w:rsid w:val="00BF445A"/>
    <w:rsid w:val="00BF6B63"/>
    <w:rsid w:val="00C139DA"/>
    <w:rsid w:val="00C31413"/>
    <w:rsid w:val="00C3753E"/>
    <w:rsid w:val="00C42043"/>
    <w:rsid w:val="00C43228"/>
    <w:rsid w:val="00C46CEE"/>
    <w:rsid w:val="00C47EBD"/>
    <w:rsid w:val="00C529AF"/>
    <w:rsid w:val="00C6105E"/>
    <w:rsid w:val="00C62493"/>
    <w:rsid w:val="00C64568"/>
    <w:rsid w:val="00C941CE"/>
    <w:rsid w:val="00C950B4"/>
    <w:rsid w:val="00C95B6A"/>
    <w:rsid w:val="00CA46AD"/>
    <w:rsid w:val="00CA5F92"/>
    <w:rsid w:val="00CB1EE2"/>
    <w:rsid w:val="00CB4AD2"/>
    <w:rsid w:val="00CB6621"/>
    <w:rsid w:val="00CC1FE4"/>
    <w:rsid w:val="00CD6758"/>
    <w:rsid w:val="00CE0312"/>
    <w:rsid w:val="00CE341A"/>
    <w:rsid w:val="00CE5549"/>
    <w:rsid w:val="00CF5FFC"/>
    <w:rsid w:val="00CF6507"/>
    <w:rsid w:val="00D07A17"/>
    <w:rsid w:val="00D13701"/>
    <w:rsid w:val="00D2662B"/>
    <w:rsid w:val="00D26D73"/>
    <w:rsid w:val="00D3054B"/>
    <w:rsid w:val="00D31E3D"/>
    <w:rsid w:val="00D348EE"/>
    <w:rsid w:val="00D3511D"/>
    <w:rsid w:val="00D50AC0"/>
    <w:rsid w:val="00D54406"/>
    <w:rsid w:val="00D56CEF"/>
    <w:rsid w:val="00D6159A"/>
    <w:rsid w:val="00D62542"/>
    <w:rsid w:val="00D62A64"/>
    <w:rsid w:val="00D6537B"/>
    <w:rsid w:val="00D71FF6"/>
    <w:rsid w:val="00D72714"/>
    <w:rsid w:val="00D73139"/>
    <w:rsid w:val="00D81D2A"/>
    <w:rsid w:val="00D83CF9"/>
    <w:rsid w:val="00D84CE5"/>
    <w:rsid w:val="00D86EB2"/>
    <w:rsid w:val="00D873B9"/>
    <w:rsid w:val="00D94E90"/>
    <w:rsid w:val="00DA11EE"/>
    <w:rsid w:val="00DA6F50"/>
    <w:rsid w:val="00DA7EF9"/>
    <w:rsid w:val="00DB1CE6"/>
    <w:rsid w:val="00DC38B9"/>
    <w:rsid w:val="00DC5F4E"/>
    <w:rsid w:val="00DC60B3"/>
    <w:rsid w:val="00DD1E2B"/>
    <w:rsid w:val="00DD1E9F"/>
    <w:rsid w:val="00DD4377"/>
    <w:rsid w:val="00DD4763"/>
    <w:rsid w:val="00DE4F70"/>
    <w:rsid w:val="00DF48ED"/>
    <w:rsid w:val="00DF716F"/>
    <w:rsid w:val="00E0588F"/>
    <w:rsid w:val="00E1129B"/>
    <w:rsid w:val="00E11EC2"/>
    <w:rsid w:val="00E20F03"/>
    <w:rsid w:val="00E357E9"/>
    <w:rsid w:val="00E42FEF"/>
    <w:rsid w:val="00E458A1"/>
    <w:rsid w:val="00E5431A"/>
    <w:rsid w:val="00E554A6"/>
    <w:rsid w:val="00E56DA2"/>
    <w:rsid w:val="00E627C1"/>
    <w:rsid w:val="00E62EDF"/>
    <w:rsid w:val="00E70350"/>
    <w:rsid w:val="00E73F29"/>
    <w:rsid w:val="00E772E4"/>
    <w:rsid w:val="00E813D2"/>
    <w:rsid w:val="00E84976"/>
    <w:rsid w:val="00E869F8"/>
    <w:rsid w:val="00E92F3B"/>
    <w:rsid w:val="00EA0137"/>
    <w:rsid w:val="00EA1D03"/>
    <w:rsid w:val="00EA20AB"/>
    <w:rsid w:val="00EA38FC"/>
    <w:rsid w:val="00EA4D86"/>
    <w:rsid w:val="00EB4D84"/>
    <w:rsid w:val="00EB6932"/>
    <w:rsid w:val="00EB69BC"/>
    <w:rsid w:val="00EB7A87"/>
    <w:rsid w:val="00EC2B91"/>
    <w:rsid w:val="00EE5A8E"/>
    <w:rsid w:val="00EE6336"/>
    <w:rsid w:val="00EE7FFD"/>
    <w:rsid w:val="00EF0C7E"/>
    <w:rsid w:val="00EF1462"/>
    <w:rsid w:val="00EF4A9B"/>
    <w:rsid w:val="00EF6624"/>
    <w:rsid w:val="00EF67D7"/>
    <w:rsid w:val="00EF6CF8"/>
    <w:rsid w:val="00F010AB"/>
    <w:rsid w:val="00F04119"/>
    <w:rsid w:val="00F0655F"/>
    <w:rsid w:val="00F16FEF"/>
    <w:rsid w:val="00F23FBF"/>
    <w:rsid w:val="00F25DD9"/>
    <w:rsid w:val="00F26ABC"/>
    <w:rsid w:val="00F34143"/>
    <w:rsid w:val="00F53B29"/>
    <w:rsid w:val="00F656A8"/>
    <w:rsid w:val="00F72FDD"/>
    <w:rsid w:val="00F80B7D"/>
    <w:rsid w:val="00F92D6B"/>
    <w:rsid w:val="00F954F7"/>
    <w:rsid w:val="00FA3AC7"/>
    <w:rsid w:val="00FA3CA3"/>
    <w:rsid w:val="00FA5569"/>
    <w:rsid w:val="00FA69DF"/>
    <w:rsid w:val="00FC4B58"/>
    <w:rsid w:val="00FC5314"/>
    <w:rsid w:val="00FC5567"/>
    <w:rsid w:val="00FD66BB"/>
    <w:rsid w:val="00FD6FA2"/>
    <w:rsid w:val="00FE12F6"/>
    <w:rsid w:val="00FE33A0"/>
    <w:rsid w:val="00FF4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3E4614"/>
  <w14:defaultImageDpi w14:val="32767"/>
  <w15:docId w15:val="{4073B20B-4E97-4F3B-83C9-274B2365A3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sstext"/>
    <w:qFormat/>
    <w:rsid w:val="00573784"/>
    <w:pPr>
      <w:ind w:left="40"/>
    </w:pPr>
    <w:rPr>
      <w:rFonts w:ascii="Arial" w:eastAsia="Times New Roman" w:hAnsi="Arial" w:cs="Times New Roman"/>
      <w:sz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nschrift">
    <w:name w:val="Anschrift"/>
    <w:basedOn w:val="Standard"/>
    <w:rsid w:val="00CD6758"/>
    <w:pPr>
      <w:ind w:left="28"/>
    </w:pPr>
    <w:rPr>
      <w:szCs w:val="20"/>
    </w:rPr>
  </w:style>
  <w:style w:type="paragraph" w:styleId="KeinLeerraum">
    <w:name w:val="No Spacing"/>
    <w:uiPriority w:val="1"/>
    <w:qFormat/>
    <w:rsid w:val="00CD6758"/>
    <w:rPr>
      <w:sz w:val="22"/>
      <w:szCs w:val="22"/>
    </w:rPr>
  </w:style>
  <w:style w:type="paragraph" w:styleId="Kopfzeile">
    <w:name w:val="header"/>
    <w:basedOn w:val="Standard"/>
    <w:link w:val="KopfzeileZchn"/>
    <w:uiPriority w:val="99"/>
    <w:unhideWhenUsed/>
    <w:rsid w:val="00CD675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CD6758"/>
    <w:rPr>
      <w:rFonts w:ascii="Arial" w:eastAsia="Times New Roman" w:hAnsi="Arial" w:cs="Times New Roman"/>
      <w:sz w:val="22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CD675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CD6758"/>
    <w:rPr>
      <w:rFonts w:ascii="Arial" w:eastAsia="Times New Roman" w:hAnsi="Arial" w:cs="Times New Roman"/>
      <w:sz w:val="22"/>
      <w:lang w:eastAsia="de-DE"/>
    </w:rPr>
  </w:style>
  <w:style w:type="character" w:styleId="Hyperlink">
    <w:name w:val="Hyperlink"/>
    <w:basedOn w:val="Absatz-Standardschriftart"/>
    <w:uiPriority w:val="99"/>
    <w:unhideWhenUsed/>
    <w:rsid w:val="00433CFD"/>
    <w:rPr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42B29"/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42B29"/>
    <w:rPr>
      <w:rFonts w:ascii="Times New Roman" w:eastAsia="Times New Roman" w:hAnsi="Times New Roman" w:cs="Times New Roman"/>
      <w:sz w:val="18"/>
      <w:szCs w:val="18"/>
      <w:lang w:eastAsia="de-DE"/>
    </w:rPr>
  </w:style>
  <w:style w:type="table" w:styleId="Tabellenraster">
    <w:name w:val="Table Grid"/>
    <w:basedOn w:val="NormaleTabelle"/>
    <w:uiPriority w:val="59"/>
    <w:rsid w:val="00D84CE5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icParagraph">
    <w:name w:val="[Basic Paragraph]"/>
    <w:basedOn w:val="Standard"/>
    <w:uiPriority w:val="99"/>
    <w:rsid w:val="00D84CE5"/>
    <w:pPr>
      <w:autoSpaceDE w:val="0"/>
      <w:autoSpaceDN w:val="0"/>
      <w:adjustRightInd w:val="0"/>
      <w:spacing w:line="288" w:lineRule="auto"/>
      <w:ind w:left="0"/>
      <w:textAlignment w:val="center"/>
    </w:pPr>
    <w:rPr>
      <w:rFonts w:ascii="Futura" w:eastAsiaTheme="minorHAnsi" w:hAnsi="Futura" w:cs="Futura"/>
      <w:color w:val="000000"/>
      <w:sz w:val="24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rsid w:val="00D84CE5"/>
    <w:rPr>
      <w:color w:val="605E5C"/>
      <w:shd w:val="clear" w:color="auto" w:fill="E1DFDD"/>
    </w:rPr>
  </w:style>
  <w:style w:type="paragraph" w:customStyle="1" w:styleId="Copy">
    <w:name w:val="Copy"/>
    <w:basedOn w:val="Standard"/>
    <w:uiPriority w:val="99"/>
    <w:rsid w:val="00A5477D"/>
    <w:pPr>
      <w:autoSpaceDE w:val="0"/>
      <w:autoSpaceDN w:val="0"/>
      <w:adjustRightInd w:val="0"/>
      <w:spacing w:line="270" w:lineRule="atLeast"/>
      <w:ind w:left="0"/>
      <w:textAlignment w:val="center"/>
    </w:pPr>
    <w:rPr>
      <w:rFonts w:ascii="TheSans-B5Plain" w:eastAsiaTheme="minorHAnsi" w:hAnsi="TheSans-B5Plain" w:cs="TheSans-B5Plain"/>
      <w:color w:val="000000"/>
      <w:sz w:val="19"/>
      <w:szCs w:val="19"/>
      <w:lang w:eastAsia="en-US"/>
    </w:rPr>
  </w:style>
  <w:style w:type="character" w:styleId="Seitenzahl">
    <w:name w:val="page number"/>
    <w:basedOn w:val="Absatz-Standardschriftart"/>
    <w:uiPriority w:val="99"/>
    <w:semiHidden/>
    <w:unhideWhenUsed/>
    <w:rsid w:val="007733BB"/>
  </w:style>
  <w:style w:type="character" w:styleId="NichtaufgelsteErwhnung">
    <w:name w:val="Unresolved Mention"/>
    <w:basedOn w:val="Absatz-Standardschriftart"/>
    <w:uiPriority w:val="99"/>
    <w:semiHidden/>
    <w:unhideWhenUsed/>
    <w:rsid w:val="00DD1E2B"/>
    <w:rPr>
      <w:color w:val="605E5C"/>
      <w:shd w:val="clear" w:color="auto" w:fill="E1DFDD"/>
    </w:rPr>
  </w:style>
  <w:style w:type="character" w:customStyle="1" w:styleId="hgkelc">
    <w:name w:val="hgkelc"/>
    <w:basedOn w:val="Absatz-Standardschriftart"/>
    <w:rsid w:val="00C43228"/>
  </w:style>
  <w:style w:type="table" w:styleId="EinfacheTabelle2">
    <w:name w:val="Plain Table 2"/>
    <w:basedOn w:val="NormaleTabelle"/>
    <w:uiPriority w:val="42"/>
    <w:rsid w:val="00C43228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EinfacheTabelle3">
    <w:name w:val="Plain Table 3"/>
    <w:basedOn w:val="NormaleTabelle"/>
    <w:uiPriority w:val="43"/>
    <w:rsid w:val="00760E63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Listenabsatz">
    <w:name w:val="List Paragraph"/>
    <w:basedOn w:val="Standard"/>
    <w:uiPriority w:val="34"/>
    <w:qFormat/>
    <w:rsid w:val="00760E63"/>
    <w:pPr>
      <w:ind w:left="720"/>
      <w:contextualSpacing/>
    </w:pPr>
  </w:style>
  <w:style w:type="character" w:styleId="BesuchterLink">
    <w:name w:val="FollowedHyperlink"/>
    <w:basedOn w:val="Absatz-Standardschriftart"/>
    <w:uiPriority w:val="99"/>
    <w:semiHidden/>
    <w:unhideWhenUsed/>
    <w:rsid w:val="00DA6F50"/>
    <w:rPr>
      <w:color w:val="954F72" w:themeColor="followed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373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373FA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373FA"/>
    <w:rPr>
      <w:rFonts w:ascii="Arial" w:eastAsia="Times New Roman" w:hAnsi="Arial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373F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373FA"/>
    <w:rPr>
      <w:rFonts w:ascii="Arial" w:eastAsia="Times New Roman" w:hAnsi="Arial" w:cs="Times New Roman"/>
      <w:b/>
      <w:bCs/>
      <w:sz w:val="20"/>
      <w:szCs w:val="20"/>
      <w:lang w:eastAsia="de-DE"/>
    </w:rPr>
  </w:style>
  <w:style w:type="paragraph" w:styleId="berarbeitung">
    <w:name w:val="Revision"/>
    <w:hidden/>
    <w:uiPriority w:val="99"/>
    <w:semiHidden/>
    <w:rsid w:val="001162E8"/>
    <w:rPr>
      <w:rFonts w:ascii="Arial" w:eastAsia="Times New Roman" w:hAnsi="Arial" w:cs="Times New Roman"/>
      <w:sz w:val="22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5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2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broetje.de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4.jp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yperlink" Target="http://www.broetje.d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hyperlink" Target="http://www.waldecker-pr.de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938E952-4EF0-4E6C-B90C-9C9EDCB120C2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517727-7656-40d0-9227-3e4f5acd3db8">
      <Terms xmlns="http://schemas.microsoft.com/office/infopath/2007/PartnerControls"/>
    </lcf76f155ced4ddcb4097134ff3c332f>
    <TaxCatchAll xmlns="0199b454-ffd2-4ecd-a2ad-8dc705baedad" xsi:nil="true"/>
    <_ip_UnifiedCompliancePolicyUIAction xmlns="http://schemas.microsoft.com/sharepoint/v3" xsi:nil="true"/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454E9D-F2D2-41B4-845C-C12C3E3E2DC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918E8FC-EB24-4932-BE48-84983F06A6DB}">
  <ds:schemaRefs>
    <ds:schemaRef ds:uri="http://schemas.microsoft.com/office/2006/metadata/properties"/>
    <ds:schemaRef ds:uri="http://schemas.microsoft.com/office/infopath/2007/PartnerControls"/>
    <ds:schemaRef ds:uri="a1517727-7656-40d0-9227-3e4f5acd3db8"/>
    <ds:schemaRef ds:uri="0199b454-ffd2-4ecd-a2ad-8dc705baedad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64B7754-EFE3-4412-9839-E0888B8CE48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378C7A3-985B-452B-852C-1530D24962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549</Words>
  <Characters>3459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</CharactersWithSpaces>
  <SharedDoc>false</SharedDoc>
  <HLinks>
    <vt:vector size="12" baseType="variant">
      <vt:variant>
        <vt:i4>4128868</vt:i4>
      </vt:variant>
      <vt:variant>
        <vt:i4>3</vt:i4>
      </vt:variant>
      <vt:variant>
        <vt:i4>0</vt:i4>
      </vt:variant>
      <vt:variant>
        <vt:i4>5</vt:i4>
      </vt:variant>
      <vt:variant>
        <vt:lpwstr>https://last-pr.de/</vt:lpwstr>
      </vt:variant>
      <vt:variant>
        <vt:lpwstr/>
      </vt:variant>
      <vt:variant>
        <vt:i4>8257592</vt:i4>
      </vt:variant>
      <vt:variant>
        <vt:i4>0</vt:i4>
      </vt:variant>
      <vt:variant>
        <vt:i4>0</vt:i4>
      </vt:variant>
      <vt:variant>
        <vt:i4>5</vt:i4>
      </vt:variant>
      <vt:variant>
        <vt:lpwstr>https://www.broetje.de/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Punkt Macher</dc:creator>
  <cp:keywords/>
  <dc:description/>
  <cp:lastModifiedBy>Stefanie Schetter</cp:lastModifiedBy>
  <cp:revision>32</cp:revision>
  <cp:lastPrinted>2018-08-06T03:43:00Z</cp:lastPrinted>
  <dcterms:created xsi:type="dcterms:W3CDTF">2026-03-04T10:30:00Z</dcterms:created>
  <dcterms:modified xsi:type="dcterms:W3CDTF">2026-04-30T11:18:00Z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